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7C" w:rsidRPr="005B5B7C" w:rsidRDefault="005B5B7C" w:rsidP="005B5B7C">
      <w:pPr>
        <w:shd w:val="clear" w:color="auto" w:fill="FFFFFF"/>
        <w:spacing w:after="0" w:line="240" w:lineRule="auto"/>
        <w:jc w:val="both"/>
        <w:rPr>
          <w:rFonts w:ascii="Arial" w:eastAsia="Times New Roman" w:hAnsi="Arial" w:cs="Arial"/>
          <w:b/>
          <w:bCs/>
          <w:color w:val="404040"/>
          <w:sz w:val="20"/>
          <w:szCs w:val="20"/>
          <w:lang w:eastAsia="cs-CZ"/>
        </w:rPr>
      </w:pPr>
      <w:bookmarkStart w:id="0" w:name="_GoBack"/>
      <w:bookmarkEnd w:id="0"/>
      <w:r w:rsidRPr="005B5B7C">
        <w:rPr>
          <w:rFonts w:ascii="Arial" w:eastAsia="Times New Roman" w:hAnsi="Arial" w:cs="Arial"/>
          <w:b/>
          <w:bCs/>
          <w:color w:val="404040"/>
          <w:sz w:val="20"/>
          <w:szCs w:val="20"/>
          <w:lang w:eastAsia="cs-CZ"/>
        </w:rPr>
        <w:t>Oddíl 2</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Korporace</w:t>
      </w:r>
    </w:p>
    <w:p w:rsidR="005B5B7C" w:rsidRPr="005B5B7C" w:rsidRDefault="005B5B7C" w:rsidP="005B5B7C">
      <w:pPr>
        <w:shd w:val="clear" w:color="auto" w:fill="FFFFFF"/>
        <w:spacing w:after="0" w:line="240" w:lineRule="auto"/>
        <w:jc w:val="both"/>
        <w:rPr>
          <w:rFonts w:ascii="Arial" w:eastAsia="Times New Roman" w:hAnsi="Arial" w:cs="Arial"/>
          <w:b/>
          <w:bCs/>
          <w:color w:val="404040"/>
          <w:sz w:val="20"/>
          <w:szCs w:val="20"/>
          <w:lang w:eastAsia="cs-CZ"/>
        </w:rPr>
      </w:pPr>
      <w:bookmarkStart w:id="1" w:name="cast1-hlava2-dil3-oddil2-oddil1"/>
      <w:bookmarkEnd w:id="1"/>
      <w:r w:rsidRPr="005B5B7C">
        <w:rPr>
          <w:rFonts w:ascii="Arial" w:eastAsia="Times New Roman" w:hAnsi="Arial" w:cs="Arial"/>
          <w:b/>
          <w:bCs/>
          <w:color w:val="404040"/>
          <w:sz w:val="20"/>
          <w:szCs w:val="20"/>
          <w:lang w:eastAsia="cs-CZ"/>
        </w:rPr>
        <w:t>Pododdíl 1</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Obecně o korporacích</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 w:name="p210"/>
      <w:bookmarkEnd w:id="2"/>
      <w:r w:rsidRPr="005B5B7C">
        <w:rPr>
          <w:rFonts w:ascii="Arial" w:eastAsia="Times New Roman" w:hAnsi="Arial" w:cs="Arial"/>
          <w:b/>
          <w:bCs/>
          <w:color w:val="FF8400"/>
          <w:sz w:val="20"/>
          <w:szCs w:val="20"/>
          <w:lang w:eastAsia="cs-CZ"/>
        </w:rPr>
        <w:t>§ 210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 w:name="p210-1"/>
      <w:bookmarkEnd w:id="3"/>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Korporaci vytváří jako právnickou osobu společenství osob.</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 w:name="p210-2"/>
      <w:bookmarkEnd w:id="4"/>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Na právnickou osobu tvořenou jediným členem se hledí jako na korporaci.</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5" w:name="p211"/>
      <w:bookmarkEnd w:id="5"/>
      <w:r w:rsidRPr="005B5B7C">
        <w:rPr>
          <w:rFonts w:ascii="Arial" w:eastAsia="Times New Roman" w:hAnsi="Arial" w:cs="Arial"/>
          <w:b/>
          <w:bCs/>
          <w:color w:val="FF8400"/>
          <w:sz w:val="20"/>
          <w:szCs w:val="20"/>
          <w:lang w:eastAsia="cs-CZ"/>
        </w:rPr>
        <w:t>§ 211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 w:name="p211-1"/>
      <w:bookmarkEnd w:id="6"/>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Korporace může mít jediného člena, připouští-li to zákon. V takovém případě jediný člen korporace v ní nemůže z vlastní vůle ukončit členství, ledaže v důsledku toho na jeho místo vstoupí nová osoba.</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 w:name="p211-2"/>
      <w:bookmarkEnd w:id="7"/>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Klesne-li počet členů korporace pod počet stanovený zákonem, soud ji i bez návrhu zruší a rozhodne o její likvidaci. Nejprve jí však poskytne přiměřenou lhůtu ke zjednání nápravy.</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8" w:name="p212"/>
      <w:bookmarkEnd w:id="8"/>
      <w:r w:rsidRPr="005B5B7C">
        <w:rPr>
          <w:rFonts w:ascii="Arial" w:eastAsia="Times New Roman" w:hAnsi="Arial" w:cs="Arial"/>
          <w:b/>
          <w:bCs/>
          <w:color w:val="FF8400"/>
          <w:sz w:val="20"/>
          <w:szCs w:val="20"/>
          <w:lang w:eastAsia="cs-CZ"/>
        </w:rPr>
        <w:t>§ 212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 w:name="p212-1"/>
      <w:bookmarkEnd w:id="9"/>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Přijetím členství v korporaci se člen vůči ní zavazuje chovat se čestně a zachovávat její vnitřní řád. Korporace nesmí svého člena bezdůvodně zvýhodňovat ani znevýhodňovat a musí šetřit jeho členská práva i oprávněné zájmy.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 w:name="p212-2"/>
      <w:bookmarkEnd w:id="10"/>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Zneužije-li člen soukromé korporace hlasovací právo k újmě celku, rozhodne soud na návrh toho, kdo prokáže právní zájem, že k hlasu tohoto člena nelze pro určitý případ přihlížet. Toto právo zaniká, pokud návrh není podán do tří měsíců ode dne, kdy k zneužití hlasu došlo.</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1" w:name="p213"/>
      <w:bookmarkEnd w:id="11"/>
      <w:r w:rsidRPr="005B5B7C">
        <w:rPr>
          <w:rFonts w:ascii="Arial" w:eastAsia="Times New Roman" w:hAnsi="Arial" w:cs="Arial"/>
          <w:b/>
          <w:bCs/>
          <w:color w:val="FF8400"/>
          <w:sz w:val="20"/>
          <w:szCs w:val="20"/>
          <w:lang w:eastAsia="cs-CZ"/>
        </w:rPr>
        <w:t>§ 213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 w:name="p213-1"/>
      <w:bookmarkEnd w:id="12"/>
      <w:r w:rsidRPr="005B5B7C">
        <w:rPr>
          <w:rFonts w:ascii="Arial" w:eastAsia="Times New Roman" w:hAnsi="Arial" w:cs="Arial"/>
          <w:color w:val="000000"/>
          <w:sz w:val="20"/>
          <w:szCs w:val="20"/>
          <w:lang w:eastAsia="cs-CZ"/>
        </w:rPr>
        <w:t>Poškodí-li korporaci její člen nebo člen jejího orgánu způsobem, který zakládá jeho povinnost k náhradě a kterým byl poškozen i jiný člen korporace na hodnotě své účasti, a domáhá-li se náhrady jen tento člen, může soud škůdci i bez zvláštního návrhu uložit povinnost nahradit způsobenou škodu jen korporaci, pokud to odůvodňují okolnosti případu, zejména pokud je dostatečně zřejmé, že se takovým opatřením vyrovná i škoda na znehodnocené účasti.</w:t>
      </w:r>
    </w:p>
    <w:p w:rsidR="005B5B7C" w:rsidRPr="005B5B7C" w:rsidRDefault="005B5B7C" w:rsidP="005B5B7C">
      <w:pPr>
        <w:shd w:val="clear" w:color="auto" w:fill="FFFFFF"/>
        <w:spacing w:after="0" w:line="240" w:lineRule="auto"/>
        <w:jc w:val="both"/>
        <w:rPr>
          <w:rFonts w:ascii="Arial" w:eastAsia="Times New Roman" w:hAnsi="Arial" w:cs="Arial"/>
          <w:b/>
          <w:bCs/>
          <w:color w:val="404040"/>
          <w:sz w:val="20"/>
          <w:szCs w:val="20"/>
          <w:lang w:eastAsia="cs-CZ"/>
        </w:rPr>
      </w:pPr>
      <w:bookmarkStart w:id="13" w:name="cast1-hlava2-dil3-oddil2-oddil2"/>
      <w:bookmarkEnd w:id="13"/>
      <w:r w:rsidRPr="005B5B7C">
        <w:rPr>
          <w:rFonts w:ascii="Arial" w:eastAsia="Times New Roman" w:hAnsi="Arial" w:cs="Arial"/>
          <w:b/>
          <w:bCs/>
          <w:color w:val="404040"/>
          <w:sz w:val="20"/>
          <w:szCs w:val="20"/>
          <w:lang w:eastAsia="cs-CZ"/>
        </w:rPr>
        <w:t>Pododdíl 2</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Spolek</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4" w:name="p214"/>
      <w:bookmarkEnd w:id="14"/>
      <w:r w:rsidRPr="005B5B7C">
        <w:rPr>
          <w:rFonts w:ascii="Arial" w:eastAsia="Times New Roman" w:hAnsi="Arial" w:cs="Arial"/>
          <w:b/>
          <w:bCs/>
          <w:color w:val="FF8400"/>
          <w:sz w:val="20"/>
          <w:szCs w:val="20"/>
          <w:lang w:eastAsia="cs-CZ"/>
        </w:rPr>
        <w:t>§ 214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 w:name="p214-1"/>
      <w:bookmarkEnd w:id="15"/>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Alespoň tři osoby vedené společným zájmem mohou založit k jeho naplňování spolek jako samosprávný a dobrovolný svazek členů a spolčovat se v něm.</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 w:name="p214-2"/>
      <w:bookmarkEnd w:id="16"/>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Vytvoří-li spolky k uplatňování společného zájmu nový spolek jako svůj svaz, vyjádří v názvu nového spolku jeho svazovou povahu.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7" w:name="p215"/>
      <w:bookmarkEnd w:id="17"/>
      <w:r w:rsidRPr="005B5B7C">
        <w:rPr>
          <w:rFonts w:ascii="Arial" w:eastAsia="Times New Roman" w:hAnsi="Arial" w:cs="Arial"/>
          <w:b/>
          <w:bCs/>
          <w:color w:val="FF8400"/>
          <w:sz w:val="20"/>
          <w:szCs w:val="20"/>
          <w:lang w:eastAsia="cs-CZ"/>
        </w:rPr>
        <w:t>§ 215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 w:name="p215-1"/>
      <w:bookmarkEnd w:id="18"/>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Nikdo nesmí být nucen k účasti ve spolku a nikomu nesmí být bráněno vystoupit z něho.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 w:name="p215-2"/>
      <w:bookmarkEnd w:id="1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Členové spolku neručí za jeho dluhy.</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0" w:name="p216"/>
      <w:bookmarkEnd w:id="20"/>
      <w:r w:rsidRPr="005B5B7C">
        <w:rPr>
          <w:rFonts w:ascii="Arial" w:eastAsia="Times New Roman" w:hAnsi="Arial" w:cs="Arial"/>
          <w:b/>
          <w:bCs/>
          <w:color w:val="FF8400"/>
          <w:sz w:val="20"/>
          <w:szCs w:val="20"/>
          <w:lang w:eastAsia="cs-CZ"/>
        </w:rPr>
        <w:t>§ 216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 w:name="p216-1"/>
      <w:bookmarkEnd w:id="21"/>
      <w:r w:rsidRPr="005B5B7C">
        <w:rPr>
          <w:rFonts w:ascii="Arial" w:eastAsia="Times New Roman" w:hAnsi="Arial" w:cs="Arial"/>
          <w:color w:val="000000"/>
          <w:sz w:val="20"/>
          <w:szCs w:val="20"/>
          <w:lang w:eastAsia="cs-CZ"/>
        </w:rPr>
        <w:t>Název spolku musí obsahovat slova „spolek“ nebo „zapsaný spolek“, postačí však zkratka „z. s.“.</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2" w:name="p217"/>
      <w:bookmarkEnd w:id="22"/>
      <w:r w:rsidRPr="005B5B7C">
        <w:rPr>
          <w:rFonts w:ascii="Arial" w:eastAsia="Times New Roman" w:hAnsi="Arial" w:cs="Arial"/>
          <w:b/>
          <w:bCs/>
          <w:color w:val="FF8400"/>
          <w:sz w:val="20"/>
          <w:szCs w:val="20"/>
          <w:lang w:eastAsia="cs-CZ"/>
        </w:rPr>
        <w:t>§ 217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 w:name="p217-1"/>
      <w:bookmarkEnd w:id="23"/>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Hlavní činností spolku může být jen uspokojování a ochrana těch zájmů, k jejichž naplňování je spolek založen. Podnikání nebo jiná výdělečná činnost hlavní činností spolku být nemůže.</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 w:name="p217-2"/>
      <w:bookmarkEnd w:id="24"/>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Vedle hlavní činnosti může spolek vyvíjet též vedlejší hospodářskou činnost spočívající v podnikání nebo jiné výdělečné činnosti, je-li její účel v podpoře hlavní činnosti nebo v hospodárném využití spolkového majetku.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 w:name="p217-3"/>
      <w:bookmarkEnd w:id="25"/>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Zisk z činnosti spolku lze použít pouze pro spolkovou činnost včetně správy spolku.</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Založení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6" w:name="p218"/>
      <w:bookmarkEnd w:id="26"/>
      <w:r w:rsidRPr="005B5B7C">
        <w:rPr>
          <w:rFonts w:ascii="Arial" w:eastAsia="Times New Roman" w:hAnsi="Arial" w:cs="Arial"/>
          <w:b/>
          <w:bCs/>
          <w:color w:val="FF8400"/>
          <w:sz w:val="20"/>
          <w:szCs w:val="20"/>
          <w:lang w:eastAsia="cs-CZ"/>
        </w:rPr>
        <w:t>§ 218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 w:name="p218-1"/>
      <w:bookmarkEnd w:id="27"/>
      <w:r w:rsidRPr="005B5B7C">
        <w:rPr>
          <w:rFonts w:ascii="Arial" w:eastAsia="Times New Roman" w:hAnsi="Arial" w:cs="Arial"/>
          <w:color w:val="000000"/>
          <w:sz w:val="20"/>
          <w:szCs w:val="20"/>
          <w:lang w:eastAsia="cs-CZ"/>
        </w:rPr>
        <w:t>Zakladatelé založí spolek, shodnou-li se na obsahu stanov; stanovy obsahují alespoň</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 w:name="p218-1-a"/>
      <w:bookmarkEnd w:id="28"/>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název a sídlo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9" w:name="p218-1-b"/>
      <w:bookmarkEnd w:id="29"/>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účel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0" w:name="p218-1-c"/>
      <w:bookmarkEnd w:id="30"/>
      <w:r w:rsidRPr="005B5B7C">
        <w:rPr>
          <w:rFonts w:ascii="Arial" w:eastAsia="Times New Roman" w:hAnsi="Arial" w:cs="Arial"/>
          <w:b/>
          <w:bCs/>
          <w:color w:val="000000"/>
          <w:sz w:val="20"/>
          <w:szCs w:val="20"/>
          <w:lang w:eastAsia="cs-CZ"/>
        </w:rPr>
        <w:t>c)</w:t>
      </w:r>
      <w:r w:rsidRPr="005B5B7C">
        <w:rPr>
          <w:rFonts w:ascii="Arial" w:eastAsia="Times New Roman" w:hAnsi="Arial" w:cs="Arial"/>
          <w:color w:val="000000"/>
          <w:sz w:val="20"/>
          <w:szCs w:val="20"/>
          <w:lang w:eastAsia="cs-CZ"/>
        </w:rPr>
        <w:t> práva a povinnosti členů vůči spolku, popřípadě určení způsobu, jak jim budou práva a povinnosti vznikat,</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1" w:name="p218-1-d"/>
      <w:bookmarkEnd w:id="31"/>
      <w:r w:rsidRPr="005B5B7C">
        <w:rPr>
          <w:rFonts w:ascii="Arial" w:eastAsia="Times New Roman" w:hAnsi="Arial" w:cs="Arial"/>
          <w:b/>
          <w:bCs/>
          <w:color w:val="000000"/>
          <w:sz w:val="20"/>
          <w:szCs w:val="20"/>
          <w:lang w:eastAsia="cs-CZ"/>
        </w:rPr>
        <w:t>d)</w:t>
      </w:r>
      <w:r w:rsidRPr="005B5B7C">
        <w:rPr>
          <w:rFonts w:ascii="Arial" w:eastAsia="Times New Roman" w:hAnsi="Arial" w:cs="Arial"/>
          <w:color w:val="000000"/>
          <w:sz w:val="20"/>
          <w:szCs w:val="20"/>
          <w:lang w:eastAsia="cs-CZ"/>
        </w:rPr>
        <w:t> určení statutárního orgánu.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32" w:name="p219"/>
      <w:bookmarkEnd w:id="32"/>
      <w:r w:rsidRPr="005B5B7C">
        <w:rPr>
          <w:rFonts w:ascii="Arial" w:eastAsia="Times New Roman" w:hAnsi="Arial" w:cs="Arial"/>
          <w:b/>
          <w:bCs/>
          <w:color w:val="FF8400"/>
          <w:sz w:val="20"/>
          <w:szCs w:val="20"/>
          <w:lang w:eastAsia="cs-CZ"/>
        </w:rPr>
        <w:t>§ 219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3" w:name="p219-1"/>
      <w:bookmarkEnd w:id="33"/>
      <w:r w:rsidRPr="005B5B7C">
        <w:rPr>
          <w:rFonts w:ascii="Arial" w:eastAsia="Times New Roman" w:hAnsi="Arial" w:cs="Arial"/>
          <w:color w:val="000000"/>
          <w:sz w:val="20"/>
          <w:szCs w:val="20"/>
          <w:lang w:eastAsia="cs-CZ"/>
        </w:rPr>
        <w:t>Stanovy mohou založit pobočný spolek jako organizační jednotku spolku nebo určit, jakým způsobem se pobočný spolek zakládá a který orgán rozhoduje o založení, zrušení nebo přeměně pobočného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34" w:name="p220"/>
      <w:bookmarkEnd w:id="34"/>
      <w:r w:rsidRPr="005B5B7C">
        <w:rPr>
          <w:rFonts w:ascii="Arial" w:eastAsia="Times New Roman" w:hAnsi="Arial" w:cs="Arial"/>
          <w:b/>
          <w:bCs/>
          <w:color w:val="FF8400"/>
          <w:sz w:val="20"/>
          <w:szCs w:val="20"/>
          <w:lang w:eastAsia="cs-CZ"/>
        </w:rPr>
        <w:t>§ 220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5" w:name="p220-1"/>
      <w:bookmarkEnd w:id="35"/>
      <w:r w:rsidRPr="005B5B7C">
        <w:rPr>
          <w:rFonts w:ascii="Arial" w:eastAsia="Times New Roman" w:hAnsi="Arial" w:cs="Arial"/>
          <w:b/>
          <w:bCs/>
          <w:color w:val="000000"/>
          <w:sz w:val="20"/>
          <w:szCs w:val="20"/>
          <w:lang w:eastAsia="cs-CZ"/>
        </w:rPr>
        <w:lastRenderedPageBreak/>
        <w:t>(1)</w:t>
      </w:r>
      <w:r w:rsidRPr="005B5B7C">
        <w:rPr>
          <w:rFonts w:ascii="Arial" w:eastAsia="Times New Roman" w:hAnsi="Arial" w:cs="Arial"/>
          <w:color w:val="000000"/>
          <w:sz w:val="20"/>
          <w:szCs w:val="20"/>
          <w:lang w:eastAsia="cs-CZ"/>
        </w:rPr>
        <w:t> Určí-li stanovy, že členství je různého druhu, vymezí zároveň práva a povinnosti spojené s jednotlivými druhy členství.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6" w:name="p220-2"/>
      <w:bookmarkEnd w:id="36"/>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Omezit práva nebo rozšířit povinnosti spojené s určitým druhem členství lze jen za podmínek určených předem ve stanovách, jinak se souhlasem většiny dotčených členů. To neplatí, má-li spolek k omezení práv nebo rozšíření povinností spravedlivý důvod.</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37" w:name="p221"/>
      <w:bookmarkEnd w:id="37"/>
      <w:r w:rsidRPr="005B5B7C">
        <w:rPr>
          <w:rFonts w:ascii="Arial" w:eastAsia="Times New Roman" w:hAnsi="Arial" w:cs="Arial"/>
          <w:b/>
          <w:bCs/>
          <w:color w:val="FF8400"/>
          <w:sz w:val="20"/>
          <w:szCs w:val="20"/>
          <w:lang w:eastAsia="cs-CZ"/>
        </w:rPr>
        <w:t>§ 221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38" w:name="p221-1"/>
      <w:bookmarkEnd w:id="38"/>
      <w:r w:rsidRPr="005B5B7C">
        <w:rPr>
          <w:rFonts w:ascii="Arial" w:eastAsia="Times New Roman" w:hAnsi="Arial" w:cs="Arial"/>
          <w:color w:val="000000"/>
          <w:sz w:val="20"/>
          <w:szCs w:val="20"/>
          <w:lang w:eastAsia="cs-CZ"/>
        </w:rPr>
        <w:t>Stanovy musí být uloženy v úplném znění v sídle spolku.</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Ustavující schůze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39" w:name="p222"/>
      <w:bookmarkEnd w:id="39"/>
      <w:r w:rsidRPr="005B5B7C">
        <w:rPr>
          <w:rFonts w:ascii="Arial" w:eastAsia="Times New Roman" w:hAnsi="Arial" w:cs="Arial"/>
          <w:b/>
          <w:bCs/>
          <w:color w:val="FF8400"/>
          <w:sz w:val="20"/>
          <w:szCs w:val="20"/>
          <w:lang w:eastAsia="cs-CZ"/>
        </w:rPr>
        <w:t>§ 222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0" w:name="p222-1"/>
      <w:bookmarkEnd w:id="40"/>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Spolek lze založit i usnesením ustavující schůze tvořícího se spolku. Na ustavující schůzi se obdobně použijí ustanovení o členské schůzi.</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1" w:name="p222-2"/>
      <w:bookmarkEnd w:id="41"/>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Návrh stanov vypracuje a další zájemce o založení spolku svolá vhodným způsobem k ustavující schůzi svolavatel. Správnost a úplnost listiny přítomných ověří svolavatel nebo osoba jím pověřená.</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42" w:name="p223"/>
      <w:bookmarkEnd w:id="42"/>
      <w:r w:rsidRPr="005B5B7C">
        <w:rPr>
          <w:rFonts w:ascii="Arial" w:eastAsia="Times New Roman" w:hAnsi="Arial" w:cs="Arial"/>
          <w:b/>
          <w:bCs/>
          <w:color w:val="FF8400"/>
          <w:sz w:val="20"/>
          <w:szCs w:val="20"/>
          <w:lang w:eastAsia="cs-CZ"/>
        </w:rPr>
        <w:t>§ 223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3" w:name="p223-1"/>
      <w:bookmarkEnd w:id="43"/>
      <w:r w:rsidRPr="005B5B7C">
        <w:rPr>
          <w:rFonts w:ascii="Arial" w:eastAsia="Times New Roman" w:hAnsi="Arial" w:cs="Arial"/>
          <w:color w:val="000000"/>
          <w:sz w:val="20"/>
          <w:szCs w:val="20"/>
          <w:lang w:eastAsia="cs-CZ"/>
        </w:rPr>
        <w:t xml:space="preserve">Každý, kdo se dostaví na ustavující schůzi a splňuje podmínky pro členství ve spolku, se zapíše do listiny přítomných, podepíše se k údaji o svém jménu a bydlišti nebo sídlu. Správnost a úplnost listiny přítomných ověří </w:t>
      </w:r>
      <w:proofErr w:type="spellStart"/>
      <w:r w:rsidRPr="005B5B7C">
        <w:rPr>
          <w:rFonts w:ascii="Arial" w:eastAsia="Times New Roman" w:hAnsi="Arial" w:cs="Arial"/>
          <w:color w:val="000000"/>
          <w:sz w:val="20"/>
          <w:szCs w:val="20"/>
          <w:lang w:eastAsia="cs-CZ"/>
        </w:rPr>
        <w:t>svolatel</w:t>
      </w:r>
      <w:proofErr w:type="spellEnd"/>
      <w:r w:rsidRPr="005B5B7C">
        <w:rPr>
          <w:rFonts w:ascii="Arial" w:eastAsia="Times New Roman" w:hAnsi="Arial" w:cs="Arial"/>
          <w:color w:val="000000"/>
          <w:sz w:val="20"/>
          <w:szCs w:val="20"/>
          <w:lang w:eastAsia="cs-CZ"/>
        </w:rPr>
        <w:t xml:space="preserve"> nebo osoba jím pověřená. Platí, že osoby zapsané v listině přítomných podaly řádnou přihlášku do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44" w:name="p224"/>
      <w:bookmarkEnd w:id="44"/>
      <w:r w:rsidRPr="005B5B7C">
        <w:rPr>
          <w:rFonts w:ascii="Arial" w:eastAsia="Times New Roman" w:hAnsi="Arial" w:cs="Arial"/>
          <w:b/>
          <w:bCs/>
          <w:color w:val="FF8400"/>
          <w:sz w:val="20"/>
          <w:szCs w:val="20"/>
          <w:lang w:eastAsia="cs-CZ"/>
        </w:rPr>
        <w:t>§ 224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5" w:name="p224-1"/>
      <w:bookmarkEnd w:id="45"/>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Ustavující schůzi zahájí svolavatel nebo osoba jím pověřená. Sdělí ustavující schůzi počet přítomných a seznámí ji s jednáními, která svolavatel v zájmu spolku již učinil. Dále navrhne ustavující schůzi pravidla pro její jednání a volbu předsedajícího i případných dalších činovníků.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6" w:name="p224-2"/>
      <w:bookmarkEnd w:id="46"/>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Ustavující schůze volí členy těch orgánů, které podle určení zákona a stanov zvolit má.</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7" w:name="p224-3"/>
      <w:bookmarkEnd w:id="47"/>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Ustavující schůze přijímá usnesení většinou hlasů přítomných v době hlasování.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48" w:name="p224-4"/>
      <w:bookmarkEnd w:id="48"/>
      <w:r w:rsidRPr="005B5B7C">
        <w:rPr>
          <w:rFonts w:ascii="Arial" w:eastAsia="Times New Roman" w:hAnsi="Arial" w:cs="Arial"/>
          <w:b/>
          <w:bCs/>
          <w:color w:val="000000"/>
          <w:sz w:val="20"/>
          <w:szCs w:val="20"/>
          <w:lang w:eastAsia="cs-CZ"/>
        </w:rPr>
        <w:t>(4)</w:t>
      </w:r>
      <w:r w:rsidRPr="005B5B7C">
        <w:rPr>
          <w:rFonts w:ascii="Arial" w:eastAsia="Times New Roman" w:hAnsi="Arial" w:cs="Arial"/>
          <w:color w:val="000000"/>
          <w:sz w:val="20"/>
          <w:szCs w:val="20"/>
          <w:lang w:eastAsia="cs-CZ"/>
        </w:rPr>
        <w:t> Kdo hlasoval proti přijetí návrhu stanov, může od přihlášky do spolku odstoupit. O tom musí být učiněn záznam v listině přítomných opatřený podpisy odstupujícího a toho, kdo záznam učinil.</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49" w:name="p225"/>
      <w:bookmarkEnd w:id="49"/>
      <w:r w:rsidRPr="005B5B7C">
        <w:rPr>
          <w:rFonts w:ascii="Arial" w:eastAsia="Times New Roman" w:hAnsi="Arial" w:cs="Arial"/>
          <w:b/>
          <w:bCs/>
          <w:color w:val="FF8400"/>
          <w:sz w:val="20"/>
          <w:szCs w:val="20"/>
          <w:lang w:eastAsia="cs-CZ"/>
        </w:rPr>
        <w:t>§ 225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0" w:name="p225-1"/>
      <w:bookmarkEnd w:id="50"/>
      <w:r w:rsidRPr="005B5B7C">
        <w:rPr>
          <w:rFonts w:ascii="Arial" w:eastAsia="Times New Roman" w:hAnsi="Arial" w:cs="Arial"/>
          <w:color w:val="000000"/>
          <w:sz w:val="20"/>
          <w:szCs w:val="20"/>
          <w:lang w:eastAsia="cs-CZ"/>
        </w:rPr>
        <w:t>Účastní-li se ustavující schůze alespoň tři osoby, mohou schválit stanovy podle § 218.</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Vznik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51" w:name="p226"/>
      <w:bookmarkEnd w:id="51"/>
      <w:r w:rsidRPr="005B5B7C">
        <w:rPr>
          <w:rFonts w:ascii="Arial" w:eastAsia="Times New Roman" w:hAnsi="Arial" w:cs="Arial"/>
          <w:b/>
          <w:bCs/>
          <w:color w:val="FF8400"/>
          <w:sz w:val="20"/>
          <w:szCs w:val="20"/>
          <w:lang w:eastAsia="cs-CZ"/>
        </w:rPr>
        <w:t>§ 226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2" w:name="p226-1"/>
      <w:bookmarkEnd w:id="52"/>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Spolek vzniká dnem zápisu do veřejného rejstříku.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3" w:name="p226-2"/>
      <w:bookmarkEnd w:id="53"/>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Návrh na zápis spolku do veřejného rejstříku podávají zakladatelé nebo osoba určená ustavující schůzí.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4" w:name="p226-3"/>
      <w:bookmarkEnd w:id="54"/>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Není-li spolek do veřejného rejstříku zapsán do třiceti dnů od podání návrhu na zápis a není-li v této lhůtě ani vydáno rozhodnutí o odmítnutí zápisu, považuje se spolek za zapsaný do veřejného rejstříku třicátým dnem od podání návrhu.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55" w:name="p227"/>
      <w:bookmarkEnd w:id="55"/>
      <w:r w:rsidRPr="005B5B7C">
        <w:rPr>
          <w:rFonts w:ascii="Arial" w:eastAsia="Times New Roman" w:hAnsi="Arial" w:cs="Arial"/>
          <w:b/>
          <w:bCs/>
          <w:color w:val="FF8400"/>
          <w:sz w:val="20"/>
          <w:szCs w:val="20"/>
          <w:lang w:eastAsia="cs-CZ"/>
        </w:rPr>
        <w:t>§ 227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6" w:name="p227-1"/>
      <w:bookmarkEnd w:id="56"/>
      <w:r w:rsidRPr="005B5B7C">
        <w:rPr>
          <w:rFonts w:ascii="Arial" w:eastAsia="Times New Roman" w:hAnsi="Arial" w:cs="Arial"/>
          <w:color w:val="000000"/>
          <w:sz w:val="20"/>
          <w:szCs w:val="20"/>
          <w:lang w:eastAsia="cs-CZ"/>
        </w:rPr>
        <w:t>Pokračuje-li spolek v činnosti i poté, co byl jeho zápis do veřejného rejstříku odmítnut, použijí se ustanovení o společnosti.</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Pobočný spolek</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57" w:name="p228"/>
      <w:bookmarkEnd w:id="57"/>
      <w:r w:rsidRPr="005B5B7C">
        <w:rPr>
          <w:rFonts w:ascii="Arial" w:eastAsia="Times New Roman" w:hAnsi="Arial" w:cs="Arial"/>
          <w:b/>
          <w:bCs/>
          <w:color w:val="FF8400"/>
          <w:sz w:val="20"/>
          <w:szCs w:val="20"/>
          <w:lang w:eastAsia="cs-CZ"/>
        </w:rPr>
        <w:t>§ 228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8" w:name="p228-1"/>
      <w:bookmarkEnd w:id="58"/>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Právní osobnost pobočného spolku se odvozuje od právní osobnosti hlavního spolku. Pobočný spolek může mít práva a povinnosti a nabývat je v rozsahu určeném stanovami hlavního spolku a zapsaném ve veřejném rejstříku.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59" w:name="p228-2"/>
      <w:bookmarkEnd w:id="5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Název pobočného spolku musí obsahovat příznačný prvek názvu hlavního spolku a vyjádřit jeho vlastnost pobočného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60" w:name="p229"/>
      <w:bookmarkEnd w:id="60"/>
      <w:r w:rsidRPr="005B5B7C">
        <w:rPr>
          <w:rFonts w:ascii="Arial" w:eastAsia="Times New Roman" w:hAnsi="Arial" w:cs="Arial"/>
          <w:b/>
          <w:bCs/>
          <w:color w:val="FF8400"/>
          <w:sz w:val="20"/>
          <w:szCs w:val="20"/>
          <w:lang w:eastAsia="cs-CZ"/>
        </w:rPr>
        <w:t>§ 229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1" w:name="p229-1"/>
      <w:bookmarkEnd w:id="6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Pobočný spolek vzniká dnem zápisu do veřejného rejstříku.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2" w:name="p229-2"/>
      <w:bookmarkEnd w:id="6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Návrh na zápis pobočného spolku do veřejného rejstříku podává hlavní spolek.</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3" w:name="p229-3"/>
      <w:bookmarkEnd w:id="63"/>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Není-li rozhodnutí o zápisu nebo o jeho odmítnutí vydáno do třiceti dnů od podání návrhu na zápis, považuje se pobočný spolek za zapsaný do veřejného rejstříku.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4" w:name="p229-4"/>
      <w:bookmarkEnd w:id="64"/>
      <w:r w:rsidRPr="005B5B7C">
        <w:rPr>
          <w:rFonts w:ascii="Arial" w:eastAsia="Times New Roman" w:hAnsi="Arial" w:cs="Arial"/>
          <w:b/>
          <w:bCs/>
          <w:color w:val="000000"/>
          <w:sz w:val="20"/>
          <w:szCs w:val="20"/>
          <w:lang w:eastAsia="cs-CZ"/>
        </w:rPr>
        <w:t>(4)</w:t>
      </w:r>
      <w:r w:rsidRPr="005B5B7C">
        <w:rPr>
          <w:rFonts w:ascii="Arial" w:eastAsia="Times New Roman" w:hAnsi="Arial" w:cs="Arial"/>
          <w:color w:val="000000"/>
          <w:sz w:val="20"/>
          <w:szCs w:val="20"/>
          <w:lang w:eastAsia="cs-CZ"/>
        </w:rPr>
        <w:t> Z právních jednání pobočného spolku vzniklých přede dnem jeho zápisu do veřejného rejstříku je hlavní spolek oprávněn a zavázán společně a nerozdílně s pobočným spolkem. Ode dne zápisu pobočného spolku do veřejného rejstříku ručí hlavní spolek za dluhy pobočného spolku v rozsahu určeném stanovami.</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65" w:name="p230"/>
      <w:bookmarkEnd w:id="65"/>
      <w:r w:rsidRPr="005B5B7C">
        <w:rPr>
          <w:rFonts w:ascii="Arial" w:eastAsia="Times New Roman" w:hAnsi="Arial" w:cs="Arial"/>
          <w:b/>
          <w:bCs/>
          <w:color w:val="FF8400"/>
          <w:sz w:val="20"/>
          <w:szCs w:val="20"/>
          <w:lang w:eastAsia="cs-CZ"/>
        </w:rPr>
        <w:t>§ 230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6" w:name="p230-1"/>
      <w:bookmarkEnd w:id="66"/>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Zrušením hlavního spolku se zrušuje i pobočný spolek.</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7" w:name="p230-2"/>
      <w:bookmarkEnd w:id="67"/>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Hlavní spolek nezanikne dříve, než zaniknou všechny pobočné spolky.</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68" w:name="p231"/>
      <w:bookmarkEnd w:id="68"/>
      <w:r w:rsidRPr="005B5B7C">
        <w:rPr>
          <w:rFonts w:ascii="Arial" w:eastAsia="Times New Roman" w:hAnsi="Arial" w:cs="Arial"/>
          <w:b/>
          <w:bCs/>
          <w:color w:val="FF8400"/>
          <w:sz w:val="20"/>
          <w:szCs w:val="20"/>
          <w:lang w:eastAsia="cs-CZ"/>
        </w:rPr>
        <w:lastRenderedPageBreak/>
        <w:t>§ 231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69" w:name="p231-1"/>
      <w:bookmarkEnd w:id="69"/>
      <w:r w:rsidRPr="005B5B7C">
        <w:rPr>
          <w:rFonts w:ascii="Arial" w:eastAsia="Times New Roman" w:hAnsi="Arial" w:cs="Arial"/>
          <w:color w:val="000000"/>
          <w:sz w:val="20"/>
          <w:szCs w:val="20"/>
          <w:lang w:eastAsia="cs-CZ"/>
        </w:rPr>
        <w:t>Nabytím statusu veřejné prospěšnosti pro hlavní spolek nabývají tento status i pobočné spolky. Vzdá-li se hlavní spolek statusu veřejné prospěšnosti, nebo je-li mu odejmut, pozbývají jej i pobočné spolky.</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Členství</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70" w:name="p232"/>
      <w:bookmarkEnd w:id="70"/>
      <w:r w:rsidRPr="005B5B7C">
        <w:rPr>
          <w:rFonts w:ascii="Arial" w:eastAsia="Times New Roman" w:hAnsi="Arial" w:cs="Arial"/>
          <w:b/>
          <w:bCs/>
          <w:color w:val="FF8400"/>
          <w:sz w:val="20"/>
          <w:szCs w:val="20"/>
          <w:lang w:eastAsia="cs-CZ"/>
        </w:rPr>
        <w:t>§ 232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1" w:name="p232-1"/>
      <w:bookmarkEnd w:id="7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Neurčí-li stanovy jinak, váže se členství ve spolku na osobu člena a nepřechází na jeho právního nástupce.</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2" w:name="p232-2"/>
      <w:bookmarkEnd w:id="7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Je-li členem spolku právnická osoba, zastupuje ji statutární orgán, ledaže právnická osoba určí jiného zástupce.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73" w:name="p233"/>
      <w:bookmarkEnd w:id="73"/>
      <w:r w:rsidRPr="005B5B7C">
        <w:rPr>
          <w:rFonts w:ascii="Arial" w:eastAsia="Times New Roman" w:hAnsi="Arial" w:cs="Arial"/>
          <w:b/>
          <w:bCs/>
          <w:color w:val="FF8400"/>
          <w:sz w:val="20"/>
          <w:szCs w:val="20"/>
          <w:lang w:eastAsia="cs-CZ"/>
        </w:rPr>
        <w:t>§ 233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4" w:name="p233-1"/>
      <w:bookmarkEnd w:id="7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Po vzniku spolku může členství v něm vzniknout přijetím za člena nebo jiným způsobem určeným stanovami.</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5" w:name="p233-2"/>
      <w:bookmarkEnd w:id="7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Kdo se uchází o členství ve spolku, projevuje tím vůli být vázán stanovami od okamžiku, kdy se stane členem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6" w:name="p233-3"/>
      <w:bookmarkEnd w:id="76"/>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O přijetí za člena rozhoduje orgán určený stanovami, jinak nejvyšší orgán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77" w:name="p234"/>
      <w:bookmarkEnd w:id="77"/>
      <w:r w:rsidRPr="005B5B7C">
        <w:rPr>
          <w:rFonts w:ascii="Arial" w:eastAsia="Times New Roman" w:hAnsi="Arial" w:cs="Arial"/>
          <w:b/>
          <w:bCs/>
          <w:color w:val="FF8400"/>
          <w:sz w:val="20"/>
          <w:szCs w:val="20"/>
          <w:lang w:eastAsia="cs-CZ"/>
        </w:rPr>
        <w:t>§ 234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78" w:name="p234-1"/>
      <w:bookmarkEnd w:id="78"/>
      <w:r w:rsidRPr="005B5B7C">
        <w:rPr>
          <w:rFonts w:ascii="Arial" w:eastAsia="Times New Roman" w:hAnsi="Arial" w:cs="Arial"/>
          <w:color w:val="000000"/>
          <w:sz w:val="20"/>
          <w:szCs w:val="20"/>
          <w:lang w:eastAsia="cs-CZ"/>
        </w:rPr>
        <w:t>Má se za to, že vznikem členství v pobočném spolku vzniká i členství v hlavním spolku; to platí i o zániku členství.</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79" w:name="p235"/>
      <w:bookmarkEnd w:id="79"/>
      <w:r w:rsidRPr="005B5B7C">
        <w:rPr>
          <w:rFonts w:ascii="Arial" w:eastAsia="Times New Roman" w:hAnsi="Arial" w:cs="Arial"/>
          <w:b/>
          <w:bCs/>
          <w:color w:val="FF8400"/>
          <w:sz w:val="20"/>
          <w:szCs w:val="20"/>
          <w:lang w:eastAsia="cs-CZ"/>
        </w:rPr>
        <w:t>§ 235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80" w:name="p235-1"/>
      <w:bookmarkEnd w:id="80"/>
      <w:r w:rsidRPr="005B5B7C">
        <w:rPr>
          <w:rFonts w:ascii="Arial" w:eastAsia="Times New Roman" w:hAnsi="Arial" w:cs="Arial"/>
          <w:color w:val="000000"/>
          <w:sz w:val="20"/>
          <w:szCs w:val="20"/>
          <w:lang w:eastAsia="cs-CZ"/>
        </w:rPr>
        <w:t>Stanovy mohou určit výši a splatnost členského příspěvku nebo určí, který orgán spolku určí výši a splatnost členského příspěvku a jakým způsobem.</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81" w:name="p236"/>
      <w:bookmarkEnd w:id="81"/>
      <w:r w:rsidRPr="005B5B7C">
        <w:rPr>
          <w:rFonts w:ascii="Arial" w:eastAsia="Times New Roman" w:hAnsi="Arial" w:cs="Arial"/>
          <w:b/>
          <w:bCs/>
          <w:color w:val="FF8400"/>
          <w:sz w:val="20"/>
          <w:szCs w:val="20"/>
          <w:lang w:eastAsia="cs-CZ"/>
        </w:rPr>
        <w:t>§ 236</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Seznam členů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82" w:name="p236-1"/>
      <w:bookmarkEnd w:id="82"/>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Vede-li spolek seznam členů, stanovy určí, jakým způsobem provádí v seznamu členů zápisy a výmazy týkající se členství osob ve spolku. Stanovy dále určí, jak bude seznam členů zpřístupněn, anebo že zpřístupněn nebude.</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83" w:name="p236-2"/>
      <w:bookmarkEnd w:id="83"/>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Každý člen, a to i bývalý, obdrží na svou žádost od spolku na jeho náklady potvrzení s výpisem ze seznamu členů obsahující údaje o své osobě, popřípadě potvrzení, že tyto údaje byly vymazány. Namísto zemřelého člena může o potvrzení požádat jeho manžel, dítě nebo rodič, a není-li žádný z nich, může o vydání potvrzení žádat jiná osoba blízká nebo dědic, prokáží-li zájem hodný právní ochrany.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84" w:name="p236-3"/>
      <w:bookmarkEnd w:id="84"/>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Seznam členů může být uveřejněn se souhlasem všech členů, kteří jsou v něm zapsáni; při uveřejnění neúplného seznamu členů musí být z něho patrné, že je neúplný.</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Zánik členství</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85" w:name="p237"/>
      <w:bookmarkEnd w:id="85"/>
      <w:r w:rsidRPr="005B5B7C">
        <w:rPr>
          <w:rFonts w:ascii="Arial" w:eastAsia="Times New Roman" w:hAnsi="Arial" w:cs="Arial"/>
          <w:b/>
          <w:bCs/>
          <w:color w:val="FF8400"/>
          <w:sz w:val="20"/>
          <w:szCs w:val="20"/>
          <w:lang w:eastAsia="cs-CZ"/>
        </w:rPr>
        <w:t>§ 237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86" w:name="p237-1"/>
      <w:bookmarkEnd w:id="86"/>
      <w:r w:rsidRPr="005B5B7C">
        <w:rPr>
          <w:rFonts w:ascii="Arial" w:eastAsia="Times New Roman" w:hAnsi="Arial" w:cs="Arial"/>
          <w:color w:val="000000"/>
          <w:sz w:val="20"/>
          <w:szCs w:val="20"/>
          <w:lang w:eastAsia="cs-CZ"/>
        </w:rPr>
        <w:t>Členství ve spolku zaniká vystoupením, vyloučením, nebo dalšími způsoby uvedenými ve stanovách nebo v zákoně.</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87" w:name="p238"/>
      <w:bookmarkEnd w:id="87"/>
      <w:r w:rsidRPr="005B5B7C">
        <w:rPr>
          <w:rFonts w:ascii="Arial" w:eastAsia="Times New Roman" w:hAnsi="Arial" w:cs="Arial"/>
          <w:b/>
          <w:bCs/>
          <w:color w:val="FF8400"/>
          <w:sz w:val="20"/>
          <w:szCs w:val="20"/>
          <w:lang w:eastAsia="cs-CZ"/>
        </w:rPr>
        <w:t>§ 238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88" w:name="p238-1"/>
      <w:bookmarkEnd w:id="88"/>
      <w:r w:rsidRPr="005B5B7C">
        <w:rPr>
          <w:rFonts w:ascii="Arial" w:eastAsia="Times New Roman" w:hAnsi="Arial" w:cs="Arial"/>
          <w:color w:val="000000"/>
          <w:sz w:val="20"/>
          <w:szCs w:val="20"/>
          <w:lang w:eastAsia="cs-CZ"/>
        </w:rPr>
        <w:t>Neurčí-li stanovy jinak, zanikne členství, pokud člen nezaplatí členský příspěvek ani v přiměřené lhůtě určené spolkem dodatečně ve výzvě k zaplacení, ačkoli byl na tento následek ve výzvě upozorněn.</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89" w:name="p239"/>
      <w:bookmarkEnd w:id="89"/>
      <w:r w:rsidRPr="005B5B7C">
        <w:rPr>
          <w:rFonts w:ascii="Arial" w:eastAsia="Times New Roman" w:hAnsi="Arial" w:cs="Arial"/>
          <w:b/>
          <w:bCs/>
          <w:color w:val="FF8400"/>
          <w:sz w:val="20"/>
          <w:szCs w:val="20"/>
          <w:lang w:eastAsia="cs-CZ"/>
        </w:rPr>
        <w:t>§ 239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0" w:name="p239-1"/>
      <w:bookmarkEnd w:id="90"/>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Neurčí-li stanovy něco jiného, může spolek vyloučit člena, který závažně porušil povinnost vyplývající z členství a v přiměřené lhůtě nápravu nezjednal ani po výzvě spolku. Výzva se nevyžaduje, nelze-li porušení povinnosti odčinit nebo způsobilo-li spolku zvlášť závažnou újmu.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1" w:name="p239-2"/>
      <w:bookmarkEnd w:id="91"/>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Rozhodnutí o vyloučení se doručí vyloučenému členu.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92" w:name="p240"/>
      <w:bookmarkEnd w:id="92"/>
      <w:r w:rsidRPr="005B5B7C">
        <w:rPr>
          <w:rFonts w:ascii="Arial" w:eastAsia="Times New Roman" w:hAnsi="Arial" w:cs="Arial"/>
          <w:b/>
          <w:bCs/>
          <w:color w:val="FF8400"/>
          <w:sz w:val="20"/>
          <w:szCs w:val="20"/>
          <w:lang w:eastAsia="cs-CZ"/>
        </w:rPr>
        <w:t>§ 240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3" w:name="p240-1"/>
      <w:bookmarkEnd w:id="93"/>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Neurčí-li stanovy jiný orgán, rozhoduje o vyloučení člena statutární orgán.</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4" w:name="p240-2"/>
      <w:bookmarkEnd w:id="94"/>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Neurčí-li stanovy jinak, může návrh na vyloučení podat v písemné formě kterýkoli člen; v návrhu se uvedou okolnosti osvědčující důvod pro vyloučení. Člen, proti kterému návrh směřuje, musí mít příležitost se s návrhem na vyloučení seznámit, žádat o jeho vysvětlení a uvést i doložit vše, co mu je k prospěchu.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95" w:name="p241"/>
      <w:bookmarkEnd w:id="95"/>
      <w:r w:rsidRPr="005B5B7C">
        <w:rPr>
          <w:rFonts w:ascii="Arial" w:eastAsia="Times New Roman" w:hAnsi="Arial" w:cs="Arial"/>
          <w:b/>
          <w:bCs/>
          <w:color w:val="FF8400"/>
          <w:sz w:val="20"/>
          <w:szCs w:val="20"/>
          <w:lang w:eastAsia="cs-CZ"/>
        </w:rPr>
        <w:t>§ 241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6" w:name="p241-1"/>
      <w:bookmarkEnd w:id="96"/>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Člen může do patnácti dnů od doručení rozhodnutí v písemné formě navrhnout, aby rozhodnutí o jeho vyloučení přezkoumala rozhodčí komise, ledaže stanovy určí jiný orgán.</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7" w:name="p241-2"/>
      <w:bookmarkEnd w:id="97"/>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Příslušný orgán zruší rozhodnutí o vyloučení člena, odporuje-li vyloučení zákonu nebo stanovám; rozhodnutí o vyloučení člena může zrušit i v jiných odůvodněných případech.</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98" w:name="p242"/>
      <w:bookmarkEnd w:id="98"/>
      <w:r w:rsidRPr="005B5B7C">
        <w:rPr>
          <w:rFonts w:ascii="Arial" w:eastAsia="Times New Roman" w:hAnsi="Arial" w:cs="Arial"/>
          <w:b/>
          <w:bCs/>
          <w:color w:val="FF8400"/>
          <w:sz w:val="20"/>
          <w:szCs w:val="20"/>
          <w:lang w:eastAsia="cs-CZ"/>
        </w:rPr>
        <w:t>§ 242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99" w:name="p242-1"/>
      <w:bookmarkEnd w:id="99"/>
      <w:r w:rsidRPr="005B5B7C">
        <w:rPr>
          <w:rFonts w:ascii="Arial" w:eastAsia="Times New Roman" w:hAnsi="Arial" w:cs="Arial"/>
          <w:color w:val="000000"/>
          <w:sz w:val="20"/>
          <w:szCs w:val="20"/>
          <w:lang w:eastAsia="cs-CZ"/>
        </w:rPr>
        <w:lastRenderedPageBreak/>
        <w:t>Vyloučený člen může do tří měsíců od doručení konečného rozhodnutí spolku o svém vyloučení navrhnout soudu, aby rozhodl o neplatnosti vyloučení; jinak toto právo zaniká. Nebylo-li mu rozhodnutí doručeno, může člen návrh podat do tří měsíců ode dne, kdy se o něm dozvěděl, nejdéle však do jednoho roku ode dne, kdy byl po vydání rozhodnutí zánik jeho členství vyloučením zapsán do seznamu členů; jinak toto právo zaniká.</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Organizace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00" w:name="p243"/>
      <w:bookmarkEnd w:id="100"/>
      <w:r w:rsidRPr="005B5B7C">
        <w:rPr>
          <w:rFonts w:ascii="Arial" w:eastAsia="Times New Roman" w:hAnsi="Arial" w:cs="Arial"/>
          <w:b/>
          <w:bCs/>
          <w:color w:val="FF8400"/>
          <w:sz w:val="20"/>
          <w:szCs w:val="20"/>
          <w:lang w:eastAsia="cs-CZ"/>
        </w:rPr>
        <w:t>§ 243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1" w:name="p243-1"/>
      <w:bookmarkEnd w:id="101"/>
      <w:r w:rsidRPr="005B5B7C">
        <w:rPr>
          <w:rFonts w:ascii="Arial" w:eastAsia="Times New Roman" w:hAnsi="Arial" w:cs="Arial"/>
          <w:color w:val="000000"/>
          <w:sz w:val="20"/>
          <w:szCs w:val="20"/>
          <w:lang w:eastAsia="cs-CZ"/>
        </w:rPr>
        <w:t>Orgány spolku jsou statutární orgán a nejvyšší orgán, případně kontrolní komise, rozhodčí komise a další orgány určené ve stanovách. Stanovy mohou orgány spolku pojmenovat libovolně, nevzbudí-li tím klamný dojem o jejich povaze.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02" w:name="p244"/>
      <w:bookmarkEnd w:id="102"/>
      <w:r w:rsidRPr="005B5B7C">
        <w:rPr>
          <w:rFonts w:ascii="Arial" w:eastAsia="Times New Roman" w:hAnsi="Arial" w:cs="Arial"/>
          <w:b/>
          <w:bCs/>
          <w:color w:val="FF8400"/>
          <w:sz w:val="20"/>
          <w:szCs w:val="20"/>
          <w:lang w:eastAsia="cs-CZ"/>
        </w:rPr>
        <w:t>§ 244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3" w:name="p244-1"/>
      <w:bookmarkEnd w:id="103"/>
      <w:r w:rsidRPr="005B5B7C">
        <w:rPr>
          <w:rFonts w:ascii="Arial" w:eastAsia="Times New Roman" w:hAnsi="Arial" w:cs="Arial"/>
          <w:color w:val="000000"/>
          <w:sz w:val="20"/>
          <w:szCs w:val="20"/>
          <w:lang w:eastAsia="cs-CZ"/>
        </w:rPr>
        <w:t>Stanovy určí, je-li statutární orgán kolektivní (výbor) nebo individuální (předseda). Neurčí-li stanovy jinak, volí a odvolává členy statutárního orgánu nejvyšší orgán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04" w:name="p245"/>
      <w:bookmarkEnd w:id="104"/>
      <w:r w:rsidRPr="005B5B7C">
        <w:rPr>
          <w:rFonts w:ascii="Arial" w:eastAsia="Times New Roman" w:hAnsi="Arial" w:cs="Arial"/>
          <w:b/>
          <w:bCs/>
          <w:color w:val="FF8400"/>
          <w:sz w:val="20"/>
          <w:szCs w:val="20"/>
          <w:lang w:eastAsia="cs-CZ"/>
        </w:rPr>
        <w:t>§ 245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5" w:name="p245-1"/>
      <w:bookmarkEnd w:id="105"/>
      <w:r w:rsidRPr="005B5B7C">
        <w:rPr>
          <w:rFonts w:ascii="Arial" w:eastAsia="Times New Roman" w:hAnsi="Arial" w:cs="Arial"/>
          <w:color w:val="000000"/>
          <w:sz w:val="20"/>
          <w:szCs w:val="20"/>
          <w:lang w:eastAsia="cs-CZ"/>
        </w:rPr>
        <w:t>Na usnesení členské schůze nebo jiného orgánu, které se příčí dobrým mravům, nebo mění stanovy tak, že jejich obsah odporuje donucujícím ustanovením zákona, se hledí, jako by nebylo přijato. To platí i v případě, že bylo přijato usnesení v záležitosti, o které tento orgán nemá působnost rozhodnout.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06" w:name="p246"/>
      <w:bookmarkEnd w:id="106"/>
      <w:r w:rsidRPr="005B5B7C">
        <w:rPr>
          <w:rFonts w:ascii="Arial" w:eastAsia="Times New Roman" w:hAnsi="Arial" w:cs="Arial"/>
          <w:b/>
          <w:bCs/>
          <w:color w:val="FF8400"/>
          <w:sz w:val="20"/>
          <w:szCs w:val="20"/>
          <w:lang w:eastAsia="cs-CZ"/>
        </w:rPr>
        <w:t>§ 246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7" w:name="p246-1"/>
      <w:bookmarkEnd w:id="107"/>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Neurčí-li stanovy funkční období členů volených orgánů spolku, je toto období pětileté.</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8" w:name="p246-2"/>
      <w:bookmarkEnd w:id="108"/>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Neurčí-li stanovy jinak, mohou členové volených orgánů spolku, jejichž počet neklesl pod polovinu, kooptovat náhradní členy do nejbližšího zasedání orgánu příslušného k volbě.</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09" w:name="p246-3"/>
      <w:bookmarkEnd w:id="109"/>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Neurčí-li stanovy jinak, použijí se pro svolání, zasedání a rozhodování kolektivních orgánů spolku § 156 a § 159 odst. 2 a přiměřeně též ustanovení o členské schůzi.</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10" w:name="p247"/>
      <w:bookmarkEnd w:id="110"/>
      <w:r w:rsidRPr="005B5B7C">
        <w:rPr>
          <w:rFonts w:ascii="Arial" w:eastAsia="Times New Roman" w:hAnsi="Arial" w:cs="Arial"/>
          <w:b/>
          <w:bCs/>
          <w:color w:val="FF8400"/>
          <w:sz w:val="20"/>
          <w:szCs w:val="20"/>
          <w:lang w:eastAsia="cs-CZ"/>
        </w:rPr>
        <w:t>§ 247</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Nejvyšší orgán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1" w:name="p247-1"/>
      <w:bookmarkEnd w:id="11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Stanovy určí, který orgán je nejvyšším orgánem spolku; do jeho působnosti zpravidla náleží určit hlavní zaměření činnosti spolku, rozhodovat o změně stanov, schválit výsledek hospodaření spolku, hodnotit činnost dalších orgánů spolku i jejich členů a rozhodnout o zrušení spolku s likvidací nebo o jeho přeměně.</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2" w:name="p247-2"/>
      <w:bookmarkEnd w:id="11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Je-li podle stanov statutární orgán spolku i jeho nejvyšším orgánem a není-li s to vykonávat působnost po dobu delší než jeden měsíc, může alespoň pětina členů spolku svolat shromáždění všech členů spolku; na shromáždění přechází působnost nejvyššího orgánu spolku. To neplatí, určí-li stanovy něco jiného.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3" w:name="p247-3"/>
      <w:bookmarkEnd w:id="113"/>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Neurčí-li stanovy jinak, je nejvyšším orgánem spolku členská schůze; ustanovení § 248 až 257 se na členskou schůzi použijí, pokud stanovy neurčí něco jiného.</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Členská schůze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14" w:name="p248"/>
      <w:bookmarkEnd w:id="114"/>
      <w:r w:rsidRPr="005B5B7C">
        <w:rPr>
          <w:rFonts w:ascii="Arial" w:eastAsia="Times New Roman" w:hAnsi="Arial" w:cs="Arial"/>
          <w:b/>
          <w:bCs/>
          <w:color w:val="FF8400"/>
          <w:sz w:val="20"/>
          <w:szCs w:val="20"/>
          <w:lang w:eastAsia="cs-CZ"/>
        </w:rPr>
        <w:t>§ 248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5" w:name="p248-1"/>
      <w:bookmarkEnd w:id="115"/>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Členskou schůzi svolává k zasedání statutární orgán spolku nejméně jedenkrát do roka.</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6" w:name="p248-2"/>
      <w:bookmarkEnd w:id="116"/>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Statutární orgán spolku svolá zasedání členské schůze z podnětu alespoň třetiny členů spolku nebo kontrolního orgánu spolku. Nesvolá-li statutární orgán spolku zasedání členské schůze do třiceti dnů od doručení podnětu, může ten, kdo podnět podal, svolat zasedání členské schůze na náklady spolku sám.</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17" w:name="p249"/>
      <w:bookmarkEnd w:id="117"/>
      <w:r w:rsidRPr="005B5B7C">
        <w:rPr>
          <w:rFonts w:ascii="Arial" w:eastAsia="Times New Roman" w:hAnsi="Arial" w:cs="Arial"/>
          <w:b/>
          <w:bCs/>
          <w:color w:val="FF8400"/>
          <w:sz w:val="20"/>
          <w:szCs w:val="20"/>
          <w:lang w:eastAsia="cs-CZ"/>
        </w:rPr>
        <w:t>§ 249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8" w:name="p249-1"/>
      <w:bookmarkEnd w:id="118"/>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Zasedání členské schůze se svolá vhodným způsobem ve lhůtě určené stanovami, jinak nejméně třicet dnů před jeho konáním. Z pozvánky musí být zřejmé místo, čas a pořad zasedání.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19" w:name="p249-2"/>
      <w:bookmarkEnd w:id="11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Je-li zasedání svoláno podle § 248, může být pořad zasedání proti návrhu uvedenému v podnětu změněn jen se souhlasem toho, kdo podnět podal.</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0" w:name="p249-3"/>
      <w:bookmarkEnd w:id="120"/>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Místo a čas zasedání se určí tak, aby co nejméně omezovaly možnost členů se ho účastnit.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21" w:name="p250"/>
      <w:bookmarkEnd w:id="121"/>
      <w:r w:rsidRPr="005B5B7C">
        <w:rPr>
          <w:rFonts w:ascii="Arial" w:eastAsia="Times New Roman" w:hAnsi="Arial" w:cs="Arial"/>
          <w:b/>
          <w:bCs/>
          <w:color w:val="FF8400"/>
          <w:sz w:val="20"/>
          <w:szCs w:val="20"/>
          <w:lang w:eastAsia="cs-CZ"/>
        </w:rPr>
        <w:t>§ 250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2" w:name="p250-1"/>
      <w:bookmarkEnd w:id="122"/>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Kdo zasedání svolal, může je odvolat nebo odložit stejným způsobem, jakým bylo svoláno. Stane-li se tak méně než týden před oznámeným datem zasedání, nahradí spolek členům, kteří se na zasedání dostavili podle pozvánky, účelně vynaložené náklady.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3" w:name="p250-2"/>
      <w:bookmarkEnd w:id="123"/>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Je-li zasedání svoláno podle § 248, může být odvoláno či odloženo jen na návrh nebo se souhlasem toho, kdo k němu dal podnět.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24" w:name="p251"/>
      <w:bookmarkEnd w:id="124"/>
      <w:r w:rsidRPr="005B5B7C">
        <w:rPr>
          <w:rFonts w:ascii="Arial" w:eastAsia="Times New Roman" w:hAnsi="Arial" w:cs="Arial"/>
          <w:b/>
          <w:bCs/>
          <w:color w:val="FF8400"/>
          <w:sz w:val="20"/>
          <w:szCs w:val="20"/>
          <w:lang w:eastAsia="cs-CZ"/>
        </w:rPr>
        <w:t>§ 251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5" w:name="p251-1"/>
      <w:bookmarkEnd w:id="125"/>
      <w:r w:rsidRPr="005B5B7C">
        <w:rPr>
          <w:rFonts w:ascii="Arial" w:eastAsia="Times New Roman" w:hAnsi="Arial" w:cs="Arial"/>
          <w:color w:val="000000"/>
          <w:sz w:val="20"/>
          <w:szCs w:val="20"/>
          <w:lang w:eastAsia="cs-CZ"/>
        </w:rPr>
        <w:t xml:space="preserve">Každý člen je oprávněn účastnit se zasedání a požadovat i dostat na něm vysvětlení záležitostí spolku, vztahuje-li se požadované vysvětlení k předmětu zasedání členské schůze. Požaduje-li člen </w:t>
      </w:r>
      <w:r w:rsidRPr="005B5B7C">
        <w:rPr>
          <w:rFonts w:ascii="Arial" w:eastAsia="Times New Roman" w:hAnsi="Arial" w:cs="Arial"/>
          <w:color w:val="000000"/>
          <w:sz w:val="20"/>
          <w:szCs w:val="20"/>
          <w:lang w:eastAsia="cs-CZ"/>
        </w:rPr>
        <w:lastRenderedPageBreak/>
        <w:t>na zasedání sdělení o skutečnostech, které zákon uveřejnit zakazuje nebo jejichž prozrazení by spolku způsobilo vážnou újmu, nelze mu je poskytnout.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26" w:name="p252"/>
      <w:bookmarkEnd w:id="126"/>
      <w:r w:rsidRPr="005B5B7C">
        <w:rPr>
          <w:rFonts w:ascii="Arial" w:eastAsia="Times New Roman" w:hAnsi="Arial" w:cs="Arial"/>
          <w:b/>
          <w:bCs/>
          <w:color w:val="FF8400"/>
          <w:sz w:val="20"/>
          <w:szCs w:val="20"/>
          <w:lang w:eastAsia="cs-CZ"/>
        </w:rPr>
        <w:t>§ 252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7" w:name="p252-1"/>
      <w:bookmarkEnd w:id="127"/>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Členská schůze je schopna usnášet se za účasti většiny členů spolku. Usnesení přijímá většinou hlasů členů přítomných v době usnášení; každý člen má jeden hlas.</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28" w:name="p252-2"/>
      <w:bookmarkEnd w:id="128"/>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Určí-li stanovy při úpravě různých druhů členství ve spolku, že je s určitým druhem členství spojen pouze hlas poradní, nepřihlíží se k tomuto hlasu pro účely odstavce 1.</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29" w:name="p253"/>
      <w:bookmarkEnd w:id="129"/>
      <w:r w:rsidRPr="005B5B7C">
        <w:rPr>
          <w:rFonts w:ascii="Arial" w:eastAsia="Times New Roman" w:hAnsi="Arial" w:cs="Arial"/>
          <w:b/>
          <w:bCs/>
          <w:color w:val="FF8400"/>
          <w:sz w:val="20"/>
          <w:szCs w:val="20"/>
          <w:lang w:eastAsia="cs-CZ"/>
        </w:rPr>
        <w:t>§ 253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0" w:name="p253-1"/>
      <w:bookmarkEnd w:id="130"/>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Kdo zasedání zahájí, ověří, zda je členská schůze schopna se usnášet. Poté zajistí volbu předsedy zasedání a případně i dalších činovníků, vyžadují-li jejich volbu stanovy.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1" w:name="p253-2"/>
      <w:bookmarkEnd w:id="131"/>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Předseda vede zasedání tak, jak byl jeho pořad ohlášen, ledaže se členská schůze usnese na předčasném ukončení zasedání.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2" w:name="p253-3"/>
      <w:bookmarkEnd w:id="132"/>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Záležitost, která nebyla zařazena na pořad zasedání při jeho ohlášení, lze rozhodnout jen za účasti a se souhlasem všech členů spolku oprávněných o ní hlasovat.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33" w:name="p254"/>
      <w:bookmarkEnd w:id="133"/>
      <w:r w:rsidRPr="005B5B7C">
        <w:rPr>
          <w:rFonts w:ascii="Arial" w:eastAsia="Times New Roman" w:hAnsi="Arial" w:cs="Arial"/>
          <w:b/>
          <w:bCs/>
          <w:color w:val="FF8400"/>
          <w:sz w:val="20"/>
          <w:szCs w:val="20"/>
          <w:lang w:eastAsia="cs-CZ"/>
        </w:rPr>
        <w:t>§ 254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4" w:name="p254-1"/>
      <w:bookmarkEnd w:id="13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Statutární orgán spolku zajistí vyhotovení zápisu ze zasedání do třiceti dnů od jejího ukončení. Není-li to možné, vyhotoví zápis ten, kdo zasedání předsedal nebo koho tím pověřila členská schůze.</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5" w:name="p254-2"/>
      <w:bookmarkEnd w:id="13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Ze zápisu musí být patrné, kdo zasedání svolal a jak, kdy se konalo, kdo je zahájil, kdo mu předsedal, jaké případné další činovníky členská schůze zvolila, jaká usnesení přijala a kdy byl zápis vyhotoven.</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6" w:name="p254-3"/>
      <w:bookmarkEnd w:id="136"/>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Každý člen spolku může nahlížet do zápisů ze zasedání za podmínek určených stanovami. Neurčí-li stanovy jinak, lze toto právo vykonat v sídle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37" w:name="p255"/>
      <w:bookmarkEnd w:id="137"/>
      <w:r w:rsidRPr="005B5B7C">
        <w:rPr>
          <w:rFonts w:ascii="Arial" w:eastAsia="Times New Roman" w:hAnsi="Arial" w:cs="Arial"/>
          <w:b/>
          <w:bCs/>
          <w:color w:val="FF8400"/>
          <w:sz w:val="20"/>
          <w:szCs w:val="20"/>
          <w:lang w:eastAsia="cs-CZ"/>
        </w:rPr>
        <w:t>§ 255</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Dílčí členské schůze</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38" w:name="p255-1"/>
      <w:bookmarkEnd w:id="138"/>
      <w:r w:rsidRPr="005B5B7C">
        <w:rPr>
          <w:rFonts w:ascii="Arial" w:eastAsia="Times New Roman" w:hAnsi="Arial" w:cs="Arial"/>
          <w:color w:val="000000"/>
          <w:sz w:val="20"/>
          <w:szCs w:val="20"/>
          <w:lang w:eastAsia="cs-CZ"/>
        </w:rPr>
        <w:t>Stanovy mohou určit, že se zasedání členské schůze bude konat formou dílčích členských schůzí, případně též, o kterých záležitostech tímto způsobem rozhodnout nelze. Připustí-li stanovy zasedání dílčích členských schůzí, určí rovněž období, v němž se všechna zasedání musí konat. Pro schopnost usnášet se a pro přijímání usnesení se zúčastnění členové a odevzdané hlasy sčítají.</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39" w:name="p256"/>
      <w:bookmarkEnd w:id="139"/>
      <w:r w:rsidRPr="005B5B7C">
        <w:rPr>
          <w:rFonts w:ascii="Arial" w:eastAsia="Times New Roman" w:hAnsi="Arial" w:cs="Arial"/>
          <w:b/>
          <w:bCs/>
          <w:color w:val="FF8400"/>
          <w:sz w:val="20"/>
          <w:szCs w:val="20"/>
          <w:lang w:eastAsia="cs-CZ"/>
        </w:rPr>
        <w:t>§ 256</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Shromáždění delegátů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0" w:name="p256-1"/>
      <w:bookmarkEnd w:id="140"/>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Stanovy mohou určit, že působnost členské schůze plní shromáždění delegátů.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1" w:name="p256-2"/>
      <w:bookmarkEnd w:id="141"/>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Každý delegát musí být volen stejným počtem hlasů. Není-li to dobře možné, mohou stanovy určit pro volbu delegátů rozumnou odchylku.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42" w:name="p257"/>
      <w:bookmarkEnd w:id="142"/>
      <w:r w:rsidRPr="005B5B7C">
        <w:rPr>
          <w:rFonts w:ascii="Arial" w:eastAsia="Times New Roman" w:hAnsi="Arial" w:cs="Arial"/>
          <w:b/>
          <w:bCs/>
          <w:color w:val="FF8400"/>
          <w:sz w:val="20"/>
          <w:szCs w:val="20"/>
          <w:lang w:eastAsia="cs-CZ"/>
        </w:rPr>
        <w:t>§ 257</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Náhradní zasedání členské schůze</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3" w:name="p257-1"/>
      <w:bookmarkEnd w:id="143"/>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Není-li členská schůze na svém zasedání schopna usnášet se, může statutární orgán nebo ten,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4" w:name="p257-2"/>
      <w:bookmarkEnd w:id="144"/>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Na náhradním zasedání může členská schůze jednat jen o záležitostech zařazených na pořad předchozího zasedání. Usnesení může přijmout za účasti libovolného počtu členů, ledaže stanovy určí něco jiného.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5" w:name="p257-3"/>
      <w:bookmarkEnd w:id="145"/>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Rozhoduje-li členská schůze na zasedání dílčích členských schůzí nebo rozhoduje-li namísto ní shromáždění delegátů, postupuje se podle odstavců 1 a 2 obdobně.</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Neplatnost rozhodnutí orgánu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46" w:name="p258"/>
      <w:bookmarkEnd w:id="146"/>
      <w:r w:rsidRPr="005B5B7C">
        <w:rPr>
          <w:rFonts w:ascii="Arial" w:eastAsia="Times New Roman" w:hAnsi="Arial" w:cs="Arial"/>
          <w:b/>
          <w:bCs/>
          <w:color w:val="FF8400"/>
          <w:sz w:val="20"/>
          <w:szCs w:val="20"/>
          <w:lang w:eastAsia="cs-CZ"/>
        </w:rPr>
        <w:t>§ 258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7" w:name="p258-1"/>
      <w:bookmarkEnd w:id="147"/>
      <w:r w:rsidRPr="005B5B7C">
        <w:rPr>
          <w:rFonts w:ascii="Arial" w:eastAsia="Times New Roman" w:hAnsi="Arial" w:cs="Arial"/>
          <w:color w:val="000000"/>
          <w:sz w:val="20"/>
          <w:szCs w:val="20"/>
          <w:lang w:eastAsia="cs-CZ"/>
        </w:rPr>
        <w:t>Každý člen spolku nebo ten, kdo na tom má zájem hodný právní ochrany, může navrhnout soudu, aby rozhodl o neplatnosti rozhodnutí orgánu spolku pro jeho rozpor se zákonem nebo se stanovami, pokud se neplatnosti nelze dovolat u orgánů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48" w:name="p259"/>
      <w:bookmarkEnd w:id="148"/>
      <w:r w:rsidRPr="005B5B7C">
        <w:rPr>
          <w:rFonts w:ascii="Arial" w:eastAsia="Times New Roman" w:hAnsi="Arial" w:cs="Arial"/>
          <w:b/>
          <w:bCs/>
          <w:color w:val="FF8400"/>
          <w:sz w:val="20"/>
          <w:szCs w:val="20"/>
          <w:lang w:eastAsia="cs-CZ"/>
        </w:rPr>
        <w:t>§ 259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49" w:name="p259-1"/>
      <w:bookmarkEnd w:id="149"/>
      <w:r w:rsidRPr="005B5B7C">
        <w:rPr>
          <w:rFonts w:ascii="Arial" w:eastAsia="Times New Roman" w:hAnsi="Arial" w:cs="Arial"/>
          <w:color w:val="000000"/>
          <w:sz w:val="20"/>
          <w:szCs w:val="20"/>
          <w:lang w:eastAsia="cs-CZ"/>
        </w:rPr>
        <w:t>Právo dovolat se neplatnosti rozhodnutí zaniká do tří měsíců ode dne, kdy se navrhovatel o rozhodnutí dozvěděl nebo mohl dozvědět, nejpozději však do jednoho roku od přijetí rozhodnutí.</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50" w:name="p260"/>
      <w:bookmarkEnd w:id="150"/>
      <w:r w:rsidRPr="005B5B7C">
        <w:rPr>
          <w:rFonts w:ascii="Arial" w:eastAsia="Times New Roman" w:hAnsi="Arial" w:cs="Arial"/>
          <w:b/>
          <w:bCs/>
          <w:color w:val="FF8400"/>
          <w:sz w:val="20"/>
          <w:szCs w:val="20"/>
          <w:lang w:eastAsia="cs-CZ"/>
        </w:rPr>
        <w:t>§ 260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1" w:name="p260-1"/>
      <w:bookmarkEnd w:id="15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Soud neplatnost rozhodnutí nevysloví, došlo-li k porušení zákona nebo stanov, aniž to mělo závažné právní následky, a je-li v zájmu spolku hodném právní ochrany neplatnost rozhodnutí nevyslovit.</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2" w:name="p260-2"/>
      <w:bookmarkEnd w:id="152"/>
      <w:r w:rsidRPr="005B5B7C">
        <w:rPr>
          <w:rFonts w:ascii="Arial" w:eastAsia="Times New Roman" w:hAnsi="Arial" w:cs="Arial"/>
          <w:b/>
          <w:bCs/>
          <w:color w:val="000000"/>
          <w:sz w:val="20"/>
          <w:szCs w:val="20"/>
          <w:lang w:eastAsia="cs-CZ"/>
        </w:rPr>
        <w:lastRenderedPageBreak/>
        <w:t>(2)</w:t>
      </w:r>
      <w:r w:rsidRPr="005B5B7C">
        <w:rPr>
          <w:rFonts w:ascii="Arial" w:eastAsia="Times New Roman" w:hAnsi="Arial" w:cs="Arial"/>
          <w:color w:val="000000"/>
          <w:sz w:val="20"/>
          <w:szCs w:val="20"/>
          <w:lang w:eastAsia="cs-CZ"/>
        </w:rPr>
        <w:t> Soud neplatnost rozhodnutí nevysloví ani tehdy, bylo-li by tím podstatně zasaženo do práva třetí osoby nabytého v dobré víře.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53" w:name="p261"/>
      <w:bookmarkEnd w:id="153"/>
      <w:r w:rsidRPr="005B5B7C">
        <w:rPr>
          <w:rFonts w:ascii="Arial" w:eastAsia="Times New Roman" w:hAnsi="Arial" w:cs="Arial"/>
          <w:b/>
          <w:bCs/>
          <w:color w:val="FF8400"/>
          <w:sz w:val="20"/>
          <w:szCs w:val="20"/>
          <w:lang w:eastAsia="cs-CZ"/>
        </w:rPr>
        <w:t>§ 261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4" w:name="p261-1"/>
      <w:bookmarkEnd w:id="15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Porušil-li spolek základní členské právo člena závažným způsobem, má člen právo na přiměřené zadostiučinění.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5" w:name="p261-2"/>
      <w:bookmarkEnd w:id="15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Namítne-li to spolek, soud právo na zadostiučinění členu spolku nepřizná, nebylo-li uplatněno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6" w:name="p261-2-a"/>
      <w:bookmarkEnd w:id="156"/>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v době stanovené pro podání návrhu na vyslovení neplatnosti rozhodnutí, nebo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7" w:name="p261-2-b"/>
      <w:bookmarkEnd w:id="157"/>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do tří měsíců ode dne právní moci rozhodnutí o zamítnutí návrhu, byl-li tento návrh zamítnut podle § 260.</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Kontrolní komise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58" w:name="p262"/>
      <w:bookmarkEnd w:id="158"/>
      <w:r w:rsidRPr="005B5B7C">
        <w:rPr>
          <w:rFonts w:ascii="Arial" w:eastAsia="Times New Roman" w:hAnsi="Arial" w:cs="Arial"/>
          <w:b/>
          <w:bCs/>
          <w:color w:val="FF8400"/>
          <w:sz w:val="20"/>
          <w:szCs w:val="20"/>
          <w:lang w:eastAsia="cs-CZ"/>
        </w:rPr>
        <w:t>§ 262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59" w:name="p262-1"/>
      <w:bookmarkEnd w:id="159"/>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Zřídí-li stanovy kontrolní komisi, vyžaduje se, aby měla alespoň tři členy. Neurčí-li stanovy jinak, volí a odvolává členy kontrolní komise členská schůze. Určí-li stanovy, že členy kontrolní komise jmenuje nebo odvolává statutární orgán, nepřihlíží se k tomu.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0" w:name="p262-2"/>
      <w:bookmarkEnd w:id="160"/>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Neurčí-li stanovy další omezení, není členství v kontrolní komisi slučitelné s členstvím ve statutárním orgánu spolku ani s funkcí likvidátora.</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61" w:name="p263"/>
      <w:bookmarkEnd w:id="161"/>
      <w:r w:rsidRPr="005B5B7C">
        <w:rPr>
          <w:rFonts w:ascii="Arial" w:eastAsia="Times New Roman" w:hAnsi="Arial" w:cs="Arial"/>
          <w:b/>
          <w:bCs/>
          <w:color w:val="FF8400"/>
          <w:sz w:val="20"/>
          <w:szCs w:val="20"/>
          <w:lang w:eastAsia="cs-CZ"/>
        </w:rPr>
        <w:t>§ 263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2" w:name="p263-1"/>
      <w:bookmarkEnd w:id="162"/>
      <w:r w:rsidRPr="005B5B7C">
        <w:rPr>
          <w:rFonts w:ascii="Arial" w:eastAsia="Times New Roman" w:hAnsi="Arial" w:cs="Arial"/>
          <w:color w:val="000000"/>
          <w:sz w:val="20"/>
          <w:szCs w:val="20"/>
          <w:lang w:eastAsia="cs-CZ"/>
        </w:rPr>
        <w:t>Kontrolní komise dohlíží, jsou-li záležitosti spolku řádně vedeny a vykonává-li spolek činnost v souladu se stanovami a právními předpisy, nesvěří-li jí stanovy další působnost. Zjistí-li kontrolní komise nedostatky, upozorní na ně statutární orgán, jakož i další orgány určené stanovami.</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63" w:name="p264"/>
      <w:bookmarkEnd w:id="163"/>
      <w:r w:rsidRPr="005B5B7C">
        <w:rPr>
          <w:rFonts w:ascii="Arial" w:eastAsia="Times New Roman" w:hAnsi="Arial" w:cs="Arial"/>
          <w:b/>
          <w:bCs/>
          <w:color w:val="FF8400"/>
          <w:sz w:val="20"/>
          <w:szCs w:val="20"/>
          <w:lang w:eastAsia="cs-CZ"/>
        </w:rPr>
        <w:t>§ 264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4" w:name="p264-1"/>
      <w:bookmarkEnd w:id="164"/>
      <w:r w:rsidRPr="005B5B7C">
        <w:rPr>
          <w:rFonts w:ascii="Arial" w:eastAsia="Times New Roman" w:hAnsi="Arial" w:cs="Arial"/>
          <w:color w:val="000000"/>
          <w:sz w:val="20"/>
          <w:szCs w:val="20"/>
          <w:lang w:eastAsia="cs-CZ"/>
        </w:rPr>
        <w:t>V rozsahu působnosti kontrolní komise může její pověřený člen nahlížet do dokladů spolku a požadovat od členů dalších orgánů spolku nebo od jeho zaměstnanců vysvětlení k jednotlivým záležitostem.</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Rozhodčí komise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65" w:name="p265"/>
      <w:bookmarkEnd w:id="165"/>
      <w:r w:rsidRPr="005B5B7C">
        <w:rPr>
          <w:rFonts w:ascii="Arial" w:eastAsia="Times New Roman" w:hAnsi="Arial" w:cs="Arial"/>
          <w:b/>
          <w:bCs/>
          <w:color w:val="FF8400"/>
          <w:sz w:val="20"/>
          <w:szCs w:val="20"/>
          <w:lang w:eastAsia="cs-CZ"/>
        </w:rPr>
        <w:t>§ 265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6" w:name="p265-1"/>
      <w:bookmarkEnd w:id="166"/>
      <w:r w:rsidRPr="005B5B7C">
        <w:rPr>
          <w:rFonts w:ascii="Arial" w:eastAsia="Times New Roman" w:hAnsi="Arial" w:cs="Arial"/>
          <w:color w:val="000000"/>
          <w:sz w:val="20"/>
          <w:szCs w:val="20"/>
          <w:lang w:eastAsia="cs-CZ"/>
        </w:rPr>
        <w:t>Je-li zřízena rozhodčí komise, rozhoduje sporné záležitosti náležející do spolkové samosprávy v rozsahu určeném stanovami; neurčí-li stanovy působnost rozhodčí komise, rozhoduje spory mezi členem a spolkem o placení členských příspěvků a přezkoumává rozhodnutí o vyloučení člena ze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67" w:name="p266"/>
      <w:bookmarkEnd w:id="167"/>
      <w:r w:rsidRPr="005B5B7C">
        <w:rPr>
          <w:rFonts w:ascii="Arial" w:eastAsia="Times New Roman" w:hAnsi="Arial" w:cs="Arial"/>
          <w:b/>
          <w:bCs/>
          <w:color w:val="FF8400"/>
          <w:sz w:val="20"/>
          <w:szCs w:val="20"/>
          <w:lang w:eastAsia="cs-CZ"/>
        </w:rPr>
        <w:t>§ 266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8" w:name="p266-1"/>
      <w:bookmarkEnd w:id="168"/>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Neurčí-li stanovy jinak, má rozhodčí komise tři členy, které volí a odvolává členská schůze nebo shromáždění členů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69" w:name="p266-2"/>
      <w:bookmarkEnd w:id="16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Členem rozhodčí komise může být jen bezúhonná zletilá a plně svéprávná osoba, která ve spolku nepůsobí jako člen statutárního orgánu nebo kontrolní komise. Nenavrhl-li nikdo vyslovení neplatnosti volby člena rozhodčí komise pro nedostatek bezúhonnosti, platí s výhradou změny okolností, že byla zvolena bezúhonná osoba.</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0" w:name="p266-3"/>
      <w:bookmarkEnd w:id="170"/>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xml:space="preserve"> Z činnosti rozhodčí komise je vyloučen její člen, jemuž okolnosti případu brání nebo by mohly bránit rozhodovat </w:t>
      </w:r>
      <w:proofErr w:type="spellStart"/>
      <w:r w:rsidRPr="005B5B7C">
        <w:rPr>
          <w:rFonts w:ascii="Arial" w:eastAsia="Times New Roman" w:hAnsi="Arial" w:cs="Arial"/>
          <w:color w:val="000000"/>
          <w:sz w:val="20"/>
          <w:szCs w:val="20"/>
          <w:lang w:eastAsia="cs-CZ"/>
        </w:rPr>
        <w:t>nepodjatě</w:t>
      </w:r>
      <w:proofErr w:type="spellEnd"/>
      <w:r w:rsidRPr="005B5B7C">
        <w:rPr>
          <w:rFonts w:ascii="Arial" w:eastAsia="Times New Roman" w:hAnsi="Arial" w:cs="Arial"/>
          <w:color w:val="000000"/>
          <w:sz w:val="20"/>
          <w:szCs w:val="20"/>
          <w:lang w:eastAsia="cs-CZ"/>
        </w:rPr>
        <w: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71" w:name="p267"/>
      <w:bookmarkEnd w:id="171"/>
      <w:r w:rsidRPr="005B5B7C">
        <w:rPr>
          <w:rFonts w:ascii="Arial" w:eastAsia="Times New Roman" w:hAnsi="Arial" w:cs="Arial"/>
          <w:b/>
          <w:bCs/>
          <w:color w:val="FF8400"/>
          <w:sz w:val="20"/>
          <w:szCs w:val="20"/>
          <w:lang w:eastAsia="cs-CZ"/>
        </w:rPr>
        <w:t>§ 267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2" w:name="p267-1"/>
      <w:bookmarkEnd w:id="172"/>
      <w:r w:rsidRPr="005B5B7C">
        <w:rPr>
          <w:rFonts w:ascii="Arial" w:eastAsia="Times New Roman" w:hAnsi="Arial" w:cs="Arial"/>
          <w:color w:val="000000"/>
          <w:sz w:val="20"/>
          <w:szCs w:val="20"/>
          <w:lang w:eastAsia="cs-CZ"/>
        </w:rPr>
        <w:t>Řízení před rozhodčí komisí upravuje jiný právní předpis.</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73" w:name="p268"/>
      <w:bookmarkEnd w:id="173"/>
      <w:r w:rsidRPr="005B5B7C">
        <w:rPr>
          <w:rFonts w:ascii="Arial" w:eastAsia="Times New Roman" w:hAnsi="Arial" w:cs="Arial"/>
          <w:b/>
          <w:bCs/>
          <w:color w:val="FF8400"/>
          <w:sz w:val="20"/>
          <w:szCs w:val="20"/>
          <w:lang w:eastAsia="cs-CZ"/>
        </w:rPr>
        <w:t>§ 268</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Zrušení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4" w:name="p268-1"/>
      <w:bookmarkEnd w:id="17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Soud zruší spolek s likvidací na návrh osoby, která na tom má oprávněný zájem, nebo i bez návrhu v případě, že spolek, ač byl na to soudem upozorněn,</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5" w:name="p268-1-a"/>
      <w:bookmarkEnd w:id="175"/>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vyvíjí činnost zakázanou v § 145,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6" w:name="p268-1-b"/>
      <w:bookmarkEnd w:id="176"/>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vyvíjí činnost v rozporu s § 217,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7" w:name="p268-1-c"/>
      <w:bookmarkEnd w:id="177"/>
      <w:r w:rsidRPr="005B5B7C">
        <w:rPr>
          <w:rFonts w:ascii="Arial" w:eastAsia="Times New Roman" w:hAnsi="Arial" w:cs="Arial"/>
          <w:b/>
          <w:bCs/>
          <w:color w:val="000000"/>
          <w:sz w:val="20"/>
          <w:szCs w:val="20"/>
          <w:lang w:eastAsia="cs-CZ"/>
        </w:rPr>
        <w:t>c)</w:t>
      </w:r>
      <w:r w:rsidRPr="005B5B7C">
        <w:rPr>
          <w:rFonts w:ascii="Arial" w:eastAsia="Times New Roman" w:hAnsi="Arial" w:cs="Arial"/>
          <w:color w:val="000000"/>
          <w:sz w:val="20"/>
          <w:szCs w:val="20"/>
          <w:lang w:eastAsia="cs-CZ"/>
        </w:rPr>
        <w:t> nutí třetí osoby k členství ve spolku, k účasti na jeho činnosti nebo k jeho podpoře, nebo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8" w:name="p268-1-d"/>
      <w:bookmarkEnd w:id="178"/>
      <w:r w:rsidRPr="005B5B7C">
        <w:rPr>
          <w:rFonts w:ascii="Arial" w:eastAsia="Times New Roman" w:hAnsi="Arial" w:cs="Arial"/>
          <w:b/>
          <w:bCs/>
          <w:color w:val="000000"/>
          <w:sz w:val="20"/>
          <w:szCs w:val="20"/>
          <w:lang w:eastAsia="cs-CZ"/>
        </w:rPr>
        <w:t>d)</w:t>
      </w:r>
      <w:r w:rsidRPr="005B5B7C">
        <w:rPr>
          <w:rFonts w:ascii="Arial" w:eastAsia="Times New Roman" w:hAnsi="Arial" w:cs="Arial"/>
          <w:color w:val="000000"/>
          <w:sz w:val="20"/>
          <w:szCs w:val="20"/>
          <w:lang w:eastAsia="cs-CZ"/>
        </w:rPr>
        <w:t> brání členům ze spolku vystoupit.</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79" w:name="p268-2"/>
      <w:bookmarkEnd w:id="17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Ustanovení § 172 není dotčeno.</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Likvidace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80" w:name="p269"/>
      <w:bookmarkEnd w:id="180"/>
      <w:r w:rsidRPr="005B5B7C">
        <w:rPr>
          <w:rFonts w:ascii="Arial" w:eastAsia="Times New Roman" w:hAnsi="Arial" w:cs="Arial"/>
          <w:b/>
          <w:bCs/>
          <w:color w:val="FF8400"/>
          <w:sz w:val="20"/>
          <w:szCs w:val="20"/>
          <w:lang w:eastAsia="cs-CZ"/>
        </w:rPr>
        <w:t>§ 269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1" w:name="p269-1"/>
      <w:bookmarkEnd w:id="18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Při zrušení spolku s likvidací sestaví likvidátor soupis jmění a zpřístupní jej v sídle spolku všem členům.</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2" w:name="p269-2"/>
      <w:bookmarkEnd w:id="18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Likvidátor vydá proti úhradě nákladů soupis jmění každému členu, který o to požádá.</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83" w:name="p270"/>
      <w:bookmarkEnd w:id="183"/>
      <w:r w:rsidRPr="005B5B7C">
        <w:rPr>
          <w:rFonts w:ascii="Arial" w:eastAsia="Times New Roman" w:hAnsi="Arial" w:cs="Arial"/>
          <w:b/>
          <w:bCs/>
          <w:color w:val="FF8400"/>
          <w:sz w:val="20"/>
          <w:szCs w:val="20"/>
          <w:lang w:eastAsia="cs-CZ"/>
        </w:rPr>
        <w:t>§ 270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4" w:name="p270-1"/>
      <w:bookmarkEnd w:id="18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Nelze-li povolat likvidátora jinak, jmenuje soud likvidátorem i bez jeho souhlasu některého z členů statutárního orgánu. Není-li to možné, jmenuje soud likvidátorem i bez jeho souhlasu některého člena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5" w:name="p270-2"/>
      <w:bookmarkEnd w:id="18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Likvidátor jmenovaný podle odstavce 1 nemůže z funkce odstoupit, může však navrhnout soudu, aby jej z funkce zprostil, prokáže-li, že na něm nelze spravedlivě požadovat, aby funkci vykonával.</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86" w:name="p271"/>
      <w:bookmarkEnd w:id="186"/>
      <w:r w:rsidRPr="005B5B7C">
        <w:rPr>
          <w:rFonts w:ascii="Arial" w:eastAsia="Times New Roman" w:hAnsi="Arial" w:cs="Arial"/>
          <w:b/>
          <w:bCs/>
          <w:color w:val="FF8400"/>
          <w:sz w:val="20"/>
          <w:szCs w:val="20"/>
          <w:lang w:eastAsia="cs-CZ"/>
        </w:rPr>
        <w:t>§ 271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7" w:name="p271-1"/>
      <w:bookmarkEnd w:id="187"/>
      <w:r w:rsidRPr="005B5B7C">
        <w:rPr>
          <w:rFonts w:ascii="Arial" w:eastAsia="Times New Roman" w:hAnsi="Arial" w:cs="Arial"/>
          <w:color w:val="000000"/>
          <w:sz w:val="20"/>
          <w:szCs w:val="20"/>
          <w:lang w:eastAsia="cs-CZ"/>
        </w:rPr>
        <w:t>Likvidátor zpeněží likvidační podstatu pouze v tom rozsahu, v jakém to je pro splnění dluhů spolku nezbytné.</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88" w:name="p272"/>
      <w:bookmarkEnd w:id="188"/>
      <w:r w:rsidRPr="005B5B7C">
        <w:rPr>
          <w:rFonts w:ascii="Arial" w:eastAsia="Times New Roman" w:hAnsi="Arial" w:cs="Arial"/>
          <w:b/>
          <w:bCs/>
          <w:color w:val="FF8400"/>
          <w:sz w:val="20"/>
          <w:szCs w:val="20"/>
          <w:lang w:eastAsia="cs-CZ"/>
        </w:rPr>
        <w:t>§ 272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89" w:name="p272-1"/>
      <w:bookmarkEnd w:id="189"/>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Likvidátor naloží s likvidačním zůstatkem podle stanov. Určí-li stanovy spolku se statusem veřejné prospěšnosti, že má být likvidační zůstatek použit k jiným než veřejně prospěšným cílům, nepřihlíží se k tomu.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0" w:name="p272-2"/>
      <w:bookmarkEnd w:id="190"/>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Nelze-li s likvidačním zůstatkem naložit podle stanov, nabídne likvidátor likvidační zůstatek spolku s účelem obdobným. Není-li to možné, nabídne likvidátor likvidační zůstatek obci, na jejímž území má spolek sídlo. Nepřijme-li obec nabídku do dvou měsíců, nabývá likvidační zůstatek kraj, na jehož území má spolek sídlo. Získá-li likvidační zůstatek obec nebo kraj, použije jej jen k veřejně prospěšnému cíli.</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91" w:name="p273"/>
      <w:bookmarkEnd w:id="191"/>
      <w:r w:rsidRPr="005B5B7C">
        <w:rPr>
          <w:rFonts w:ascii="Arial" w:eastAsia="Times New Roman" w:hAnsi="Arial" w:cs="Arial"/>
          <w:b/>
          <w:bCs/>
          <w:color w:val="FF8400"/>
          <w:sz w:val="20"/>
          <w:szCs w:val="20"/>
          <w:lang w:eastAsia="cs-CZ"/>
        </w:rPr>
        <w:t>§ 273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2" w:name="p273-1"/>
      <w:bookmarkEnd w:id="192"/>
      <w:r w:rsidRPr="005B5B7C">
        <w:rPr>
          <w:rFonts w:ascii="Arial" w:eastAsia="Times New Roman" w:hAnsi="Arial" w:cs="Arial"/>
          <w:color w:val="000000"/>
          <w:sz w:val="20"/>
          <w:szCs w:val="20"/>
          <w:lang w:eastAsia="cs-CZ"/>
        </w:rPr>
        <w:t>Obdržel-li spolek účelově vázané plnění z veřejného rozpočtu, ustanovení § 272 se nepoužije a likvidátor naloží s příslušnou částí likvidačního zůstatku podle rozhodnutí příslušného orgánu.</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Fúze spolků</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93" w:name="p274"/>
      <w:bookmarkEnd w:id="193"/>
      <w:r w:rsidRPr="005B5B7C">
        <w:rPr>
          <w:rFonts w:ascii="Arial" w:eastAsia="Times New Roman" w:hAnsi="Arial" w:cs="Arial"/>
          <w:b/>
          <w:bCs/>
          <w:color w:val="FF8400"/>
          <w:sz w:val="20"/>
          <w:szCs w:val="20"/>
          <w:lang w:eastAsia="cs-CZ"/>
        </w:rPr>
        <w:t>§ 274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4" w:name="p274-1"/>
      <w:bookmarkEnd w:id="194"/>
      <w:r w:rsidRPr="005B5B7C">
        <w:rPr>
          <w:rFonts w:ascii="Arial" w:eastAsia="Times New Roman" w:hAnsi="Arial" w:cs="Arial"/>
          <w:color w:val="000000"/>
          <w:sz w:val="20"/>
          <w:szCs w:val="20"/>
          <w:lang w:eastAsia="cs-CZ"/>
        </w:rPr>
        <w:t>Zúčastněné spolky uzavírají smlouvu o fúzi jako smlouvu o sloučení spolků, nebo jako smlouvu o splynutí spolků.</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95" w:name="p275"/>
      <w:bookmarkEnd w:id="195"/>
      <w:r w:rsidRPr="005B5B7C">
        <w:rPr>
          <w:rFonts w:ascii="Arial" w:eastAsia="Times New Roman" w:hAnsi="Arial" w:cs="Arial"/>
          <w:b/>
          <w:bCs/>
          <w:color w:val="FF8400"/>
          <w:sz w:val="20"/>
          <w:szCs w:val="20"/>
          <w:lang w:eastAsia="cs-CZ"/>
        </w:rPr>
        <w:t>§ 275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6" w:name="p275-1"/>
      <w:bookmarkEnd w:id="196"/>
      <w:r w:rsidRPr="005B5B7C">
        <w:rPr>
          <w:rFonts w:ascii="Arial" w:eastAsia="Times New Roman" w:hAnsi="Arial" w:cs="Arial"/>
          <w:color w:val="000000"/>
          <w:sz w:val="20"/>
          <w:szCs w:val="20"/>
          <w:lang w:eastAsia="cs-CZ"/>
        </w:rPr>
        <w:t>Smlouva o fúzi obsahuje alespoň údaje o názvu, sídle a identifikující údaj každého ze zúčastněných spolků s uvedením, který spolek je zanikající a který nástupnický, a rozhodný den.</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197" w:name="p276"/>
      <w:bookmarkEnd w:id="197"/>
      <w:r w:rsidRPr="005B5B7C">
        <w:rPr>
          <w:rFonts w:ascii="Arial" w:eastAsia="Times New Roman" w:hAnsi="Arial" w:cs="Arial"/>
          <w:b/>
          <w:bCs/>
          <w:color w:val="FF8400"/>
          <w:sz w:val="20"/>
          <w:szCs w:val="20"/>
          <w:lang w:eastAsia="cs-CZ"/>
        </w:rPr>
        <w:t>§ 276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8" w:name="p276-1"/>
      <w:bookmarkEnd w:id="198"/>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Smlouva o splynutí spolků obsahuje i ujednání o stanovách nástupnického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199" w:name="p276-2"/>
      <w:bookmarkEnd w:id="19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Dojde-li při sloučení ke změně stanov nástupnického spolku, obsahuje smlouva o sloučení také ujednání o této změně.</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00" w:name="p277"/>
      <w:bookmarkEnd w:id="200"/>
      <w:r w:rsidRPr="005B5B7C">
        <w:rPr>
          <w:rFonts w:ascii="Arial" w:eastAsia="Times New Roman" w:hAnsi="Arial" w:cs="Arial"/>
          <w:b/>
          <w:bCs/>
          <w:color w:val="FF8400"/>
          <w:sz w:val="20"/>
          <w:szCs w:val="20"/>
          <w:lang w:eastAsia="cs-CZ"/>
        </w:rPr>
        <w:t>§ 277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1" w:name="p277-1"/>
      <w:bookmarkEnd w:id="20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Společně s návrhem smlouvy o fúzi vyhotoví členové statutárních orgánů zúčastněných spolků i zprávu vysvětlující hospodářské i právní důvody a důsledky fúze. Zprávu lze vyhotovit i jako společnou pro všechny zúčastněné spolky.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2" w:name="p277-2"/>
      <w:bookmarkEnd w:id="20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Zpráva vysvětlující hospodářské i právní důvody a důsledky fúze nemusí být vyhotovena, jsou-li všichni členové zúčastněného spolku členy jeho statutárního nebo kontrolního orgánu nebo souhlasí-li s tím všichni členové zúčastněného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03" w:name="p278"/>
      <w:bookmarkEnd w:id="203"/>
      <w:r w:rsidRPr="005B5B7C">
        <w:rPr>
          <w:rFonts w:ascii="Arial" w:eastAsia="Times New Roman" w:hAnsi="Arial" w:cs="Arial"/>
          <w:b/>
          <w:bCs/>
          <w:color w:val="FF8400"/>
          <w:sz w:val="20"/>
          <w:szCs w:val="20"/>
          <w:lang w:eastAsia="cs-CZ"/>
        </w:rPr>
        <w:t>§ 278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4" w:name="p278-1"/>
      <w:bookmarkEnd w:id="204"/>
      <w:r w:rsidRPr="005B5B7C">
        <w:rPr>
          <w:rFonts w:ascii="Arial" w:eastAsia="Times New Roman" w:hAnsi="Arial" w:cs="Arial"/>
          <w:color w:val="000000"/>
          <w:sz w:val="20"/>
          <w:szCs w:val="20"/>
          <w:lang w:eastAsia="cs-CZ"/>
        </w:rPr>
        <w:t>Zasedání členské schůze, kterému bude návrh smlouvy o fúzi předložen ke schválení, musí ten, kdo je svolává, ohlásit nejméně třicet dnů před jeho konáním. V této lhůtě musí být zpřístupněny všem členům</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5" w:name="p278-1-a"/>
      <w:bookmarkEnd w:id="205"/>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návrh smlouvy o fúzi,</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6" w:name="p278-1-b"/>
      <w:bookmarkEnd w:id="206"/>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stanovy nástupnického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7" w:name="p278-1-c"/>
      <w:bookmarkEnd w:id="207"/>
      <w:r w:rsidRPr="005B5B7C">
        <w:rPr>
          <w:rFonts w:ascii="Arial" w:eastAsia="Times New Roman" w:hAnsi="Arial" w:cs="Arial"/>
          <w:b/>
          <w:bCs/>
          <w:color w:val="000000"/>
          <w:sz w:val="20"/>
          <w:szCs w:val="20"/>
          <w:lang w:eastAsia="cs-CZ"/>
        </w:rPr>
        <w:t>c)</w:t>
      </w:r>
      <w:r w:rsidRPr="005B5B7C">
        <w:rPr>
          <w:rFonts w:ascii="Arial" w:eastAsia="Times New Roman" w:hAnsi="Arial" w:cs="Arial"/>
          <w:color w:val="000000"/>
          <w:sz w:val="20"/>
          <w:szCs w:val="20"/>
          <w:lang w:eastAsia="cs-CZ"/>
        </w:rPr>
        <w:t> výkaz majetku a závazků všech zúčastněných spolků ne starší než šest měsíců a</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08" w:name="p278-1-d"/>
      <w:bookmarkEnd w:id="208"/>
      <w:r w:rsidRPr="005B5B7C">
        <w:rPr>
          <w:rFonts w:ascii="Arial" w:eastAsia="Times New Roman" w:hAnsi="Arial" w:cs="Arial"/>
          <w:b/>
          <w:bCs/>
          <w:color w:val="000000"/>
          <w:sz w:val="20"/>
          <w:szCs w:val="20"/>
          <w:lang w:eastAsia="cs-CZ"/>
        </w:rPr>
        <w:t>d)</w:t>
      </w:r>
      <w:r w:rsidRPr="005B5B7C">
        <w:rPr>
          <w:rFonts w:ascii="Arial" w:eastAsia="Times New Roman" w:hAnsi="Arial" w:cs="Arial"/>
          <w:color w:val="000000"/>
          <w:sz w:val="20"/>
          <w:szCs w:val="20"/>
          <w:lang w:eastAsia="cs-CZ"/>
        </w:rPr>
        <w:t> zpráva vysvětlující hospodářské i právní důvody a důsledky fúze, je-li její vyhotovení nutné.</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09" w:name="p279"/>
      <w:bookmarkEnd w:id="209"/>
      <w:r w:rsidRPr="005B5B7C">
        <w:rPr>
          <w:rFonts w:ascii="Arial" w:eastAsia="Times New Roman" w:hAnsi="Arial" w:cs="Arial"/>
          <w:b/>
          <w:bCs/>
          <w:color w:val="FF8400"/>
          <w:sz w:val="20"/>
          <w:szCs w:val="20"/>
          <w:lang w:eastAsia="cs-CZ"/>
        </w:rPr>
        <w:t>§ 279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0" w:name="p279-1"/>
      <w:bookmarkEnd w:id="210"/>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Zúčastněné spolky zveřejní nejméně třicet dnů před zasedáním členské schůze společné oznámení, v němž uvedou, jakých spolků se fúze týká a jaký spolek se stane nástupnickým spolkem.</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1" w:name="p279-2"/>
      <w:bookmarkEnd w:id="211"/>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Není-li spolek příjemcem plnění z veřejného rozpočtu, má-li zanedbatelný počet věřitelů a je-li celková výše dluhů zanedbatelná, postačí, pokud doručí oznámení známým věřitelům.</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12" w:name="p280"/>
      <w:bookmarkEnd w:id="212"/>
      <w:r w:rsidRPr="005B5B7C">
        <w:rPr>
          <w:rFonts w:ascii="Arial" w:eastAsia="Times New Roman" w:hAnsi="Arial" w:cs="Arial"/>
          <w:b/>
          <w:bCs/>
          <w:color w:val="FF8400"/>
          <w:sz w:val="20"/>
          <w:szCs w:val="20"/>
          <w:lang w:eastAsia="cs-CZ"/>
        </w:rPr>
        <w:t>§ 280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3" w:name="p280-1"/>
      <w:bookmarkEnd w:id="213"/>
      <w:r w:rsidRPr="005B5B7C">
        <w:rPr>
          <w:rFonts w:ascii="Arial" w:eastAsia="Times New Roman" w:hAnsi="Arial" w:cs="Arial"/>
          <w:color w:val="000000"/>
          <w:sz w:val="20"/>
          <w:szCs w:val="20"/>
          <w:lang w:eastAsia="cs-CZ"/>
        </w:rPr>
        <w:t>Přihlásí-li věřitel zúčastněného spolku pohledávku do šesti měsíců ode dne, kdy se zápis fúze stal vůči němu účinným, má právo na dostatečnou jistotu, zhorší-li se dobytnost pohledávky. Prokáže-li věřitel, že se v důsledku fúze dobytnost pohledávky zhorší podstatným způsobem, má právo na dostatečnou jistotu ještě před zápisem fúze do veřejného rejstříku.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14" w:name="p281"/>
      <w:bookmarkEnd w:id="214"/>
      <w:r w:rsidRPr="005B5B7C">
        <w:rPr>
          <w:rFonts w:ascii="Arial" w:eastAsia="Times New Roman" w:hAnsi="Arial" w:cs="Arial"/>
          <w:b/>
          <w:bCs/>
          <w:color w:val="FF8400"/>
          <w:sz w:val="20"/>
          <w:szCs w:val="20"/>
          <w:lang w:eastAsia="cs-CZ"/>
        </w:rPr>
        <w:t>§ 281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5" w:name="p281-1"/>
      <w:bookmarkEnd w:id="215"/>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Návrh smlouvy o fúzi schvalují členské schůze zúčastněných spolků. Členská schůze může návrh smlouvy o fúzi jen schválit, nebo odmítnout.</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6" w:name="p281-2"/>
      <w:bookmarkEnd w:id="216"/>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Zasedání členských schůzí zúčastněných spolků může být svoláno i jako společné. Tehdy členské schůze zúčastněných spolků hlasují o návrhu smlouvy o fúzi odděleně. Pokud se však po schválení návrhu smlouvy o fúzi volí členové orgánů nástupnického spolku, mohou členské schůze zúčastněných spolků rozhodnout, že budou o těchto členech hlasovat společně.</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17" w:name="p282"/>
      <w:bookmarkEnd w:id="217"/>
      <w:r w:rsidRPr="005B5B7C">
        <w:rPr>
          <w:rFonts w:ascii="Arial" w:eastAsia="Times New Roman" w:hAnsi="Arial" w:cs="Arial"/>
          <w:b/>
          <w:bCs/>
          <w:color w:val="FF8400"/>
          <w:sz w:val="20"/>
          <w:szCs w:val="20"/>
          <w:lang w:eastAsia="cs-CZ"/>
        </w:rPr>
        <w:t>§ 282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18" w:name="p282-1"/>
      <w:bookmarkEnd w:id="218"/>
      <w:r w:rsidRPr="005B5B7C">
        <w:rPr>
          <w:rFonts w:ascii="Arial" w:eastAsia="Times New Roman" w:hAnsi="Arial" w:cs="Arial"/>
          <w:color w:val="000000"/>
          <w:sz w:val="20"/>
          <w:szCs w:val="20"/>
          <w:lang w:eastAsia="cs-CZ"/>
        </w:rPr>
        <w:t>Ten, kdo za zúčastněný spolek návrh smlouvy o fúzi podepisuje, připojí k podpisu kromě dalších náležitostí také údaj, že návrh smlouvy schválila členská schůze spolku a kdy se tak stalo. Smlouva o fúzi je přijata usnesením členské schůze posledního ze zúčastněných spolků o schválení návrhu smlouvy o fúzi a jejím podpisem za tento spolek.</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19" w:name="p283"/>
      <w:bookmarkEnd w:id="219"/>
      <w:r w:rsidRPr="005B5B7C">
        <w:rPr>
          <w:rFonts w:ascii="Arial" w:eastAsia="Times New Roman" w:hAnsi="Arial" w:cs="Arial"/>
          <w:b/>
          <w:bCs/>
          <w:color w:val="FF8400"/>
          <w:sz w:val="20"/>
          <w:szCs w:val="20"/>
          <w:lang w:eastAsia="cs-CZ"/>
        </w:rPr>
        <w:t>§ 283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0" w:name="p283-1"/>
      <w:bookmarkEnd w:id="220"/>
      <w:r w:rsidRPr="005B5B7C">
        <w:rPr>
          <w:rFonts w:ascii="Arial" w:eastAsia="Times New Roman" w:hAnsi="Arial" w:cs="Arial"/>
          <w:color w:val="000000"/>
          <w:sz w:val="20"/>
          <w:szCs w:val="20"/>
          <w:lang w:eastAsia="cs-CZ"/>
        </w:rPr>
        <w:t>Návrh na vyslovení neplatnosti smlouvy o fúzi lze podat jen společně s návrhem na neplatnost usnesení členské schůze schvalujícího tuto smlouvu. Právo domáhat se neplatnosti má jen zúčastněný spolek nebo osoba oprávněná podat návrh na vyslovení neplatnosti členské schůze.</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21" w:name="p284"/>
      <w:bookmarkEnd w:id="221"/>
      <w:r w:rsidRPr="005B5B7C">
        <w:rPr>
          <w:rFonts w:ascii="Arial" w:eastAsia="Times New Roman" w:hAnsi="Arial" w:cs="Arial"/>
          <w:b/>
          <w:bCs/>
          <w:color w:val="FF8400"/>
          <w:sz w:val="20"/>
          <w:szCs w:val="20"/>
          <w:lang w:eastAsia="cs-CZ"/>
        </w:rPr>
        <w:t>§ 284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2" w:name="p284-1"/>
      <w:bookmarkEnd w:id="222"/>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Návrh na zápis fúze do veřejného rejstříku podávají společně všechny zúčastněné spolky. Jedná-li se o fúzi splynutím, podepíší návrh také členové statutárního orgánu nástupnického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3" w:name="p284-2"/>
      <w:bookmarkEnd w:id="223"/>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Na základě návrhu provede příslušný orgán zápis fúze tak, že k témuž dni vymaže ve veřejném rejstříku zanikající spolky, poznamená, kdo je jejich právní nástupce, a při fúzi</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4" w:name="p284-2-a"/>
      <w:bookmarkEnd w:id="224"/>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sloučením poznamená u nástupnického spolku den účinnosti sloučení a názvy, adresy sídla a identifikující údaje spolků, které se s nástupnickým spolkem sloučily, a případné další změny u nástupnického spolku, pokud v důsledku fúze nastaly,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5" w:name="p284-2-b"/>
      <w:bookmarkEnd w:id="225"/>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splynutím provede zápis nástupnického spolku a poznamená u něho názvy, adresy sídla a identifikující údaje spolků, které jsou jeho právní předchůdci.</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26" w:name="p285"/>
      <w:bookmarkEnd w:id="226"/>
      <w:r w:rsidRPr="005B5B7C">
        <w:rPr>
          <w:rFonts w:ascii="Arial" w:eastAsia="Times New Roman" w:hAnsi="Arial" w:cs="Arial"/>
          <w:b/>
          <w:bCs/>
          <w:color w:val="FF8400"/>
          <w:sz w:val="20"/>
          <w:szCs w:val="20"/>
          <w:lang w:eastAsia="cs-CZ"/>
        </w:rPr>
        <w:t>§ 285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7" w:name="p285-1"/>
      <w:bookmarkEnd w:id="227"/>
      <w:r w:rsidRPr="005B5B7C">
        <w:rPr>
          <w:rFonts w:ascii="Arial" w:eastAsia="Times New Roman" w:hAnsi="Arial" w:cs="Arial"/>
          <w:color w:val="000000"/>
          <w:sz w:val="20"/>
          <w:szCs w:val="20"/>
          <w:lang w:eastAsia="cs-CZ"/>
        </w:rPr>
        <w:t>Po zápisu fúze do veřejného rejstříku nelze smlouvu o fúzi změnit nebo zrušit.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28" w:name="p286"/>
      <w:bookmarkEnd w:id="228"/>
      <w:r w:rsidRPr="005B5B7C">
        <w:rPr>
          <w:rFonts w:ascii="Arial" w:eastAsia="Times New Roman" w:hAnsi="Arial" w:cs="Arial"/>
          <w:b/>
          <w:bCs/>
          <w:color w:val="FF8400"/>
          <w:sz w:val="20"/>
          <w:szCs w:val="20"/>
          <w:lang w:eastAsia="cs-CZ"/>
        </w:rPr>
        <w:t>§ 286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29" w:name="p286-1"/>
      <w:bookmarkEnd w:id="229"/>
      <w:r w:rsidRPr="005B5B7C">
        <w:rPr>
          <w:rFonts w:ascii="Arial" w:eastAsia="Times New Roman" w:hAnsi="Arial" w:cs="Arial"/>
          <w:color w:val="000000"/>
          <w:sz w:val="20"/>
          <w:szCs w:val="20"/>
          <w:lang w:eastAsia="cs-CZ"/>
        </w:rPr>
        <w:t>Zápisem fúze nabývají členové zanikajícího spolku členství v nástupnickém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30" w:name="p287"/>
      <w:bookmarkEnd w:id="230"/>
      <w:r w:rsidRPr="005B5B7C">
        <w:rPr>
          <w:rFonts w:ascii="Arial" w:eastAsia="Times New Roman" w:hAnsi="Arial" w:cs="Arial"/>
          <w:b/>
          <w:bCs/>
          <w:color w:val="FF8400"/>
          <w:sz w:val="20"/>
          <w:szCs w:val="20"/>
          <w:lang w:eastAsia="cs-CZ"/>
        </w:rPr>
        <w:t>§ 287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1" w:name="p287-1"/>
      <w:bookmarkEnd w:id="23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Nepodají-li zúčastněné spolky návrh na zápis fúze do šesti měsíců ode dne, kdy byla smlouva o fúzi uzavřena, může ten ze zúčastněných spolků, který byl připraven návrh podat, od smlouvy o fúzi odstoupit. Odstoupí-li od smlouvy i jen jedna strana, zaniká tím závazek všech stran založený smlouvou.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2" w:name="p287-2"/>
      <w:bookmarkEnd w:id="23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Nepodají-li zúčastněné spolky návrh na zápis fúze do jednoho roku ode dne, kdy byla smlouva o fúzi uzavřena, platí, že od smlouvy odstoupily všechny zúčastněné spolky.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3" w:name="p287-3"/>
      <w:bookmarkEnd w:id="233"/>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Společně a nerozdílně se spolkem, který způsobil, že návrh na zápis fúze nebyl podán včas, nahradí ostatním spolkům škodu z toho vzniklou členové jeho statutárního orgánu vyjma těch, kteří prokáží, že vyvinuli dostatečné úsilí, aby návrh byl podán včas.</w:t>
      </w:r>
    </w:p>
    <w:p w:rsidR="005B5B7C" w:rsidRPr="005B5B7C" w:rsidRDefault="005B5B7C" w:rsidP="005B5B7C">
      <w:pPr>
        <w:shd w:val="clear" w:color="auto" w:fill="FFFFFF"/>
        <w:spacing w:before="60" w:after="60" w:line="330" w:lineRule="atLeast"/>
        <w:outlineLvl w:val="2"/>
        <w:rPr>
          <w:rFonts w:ascii="Arial" w:eastAsia="Times New Roman" w:hAnsi="Arial" w:cs="Arial"/>
          <w:b/>
          <w:bCs/>
          <w:color w:val="08A8F8"/>
          <w:lang w:eastAsia="cs-CZ"/>
        </w:rPr>
      </w:pPr>
      <w:r w:rsidRPr="005B5B7C">
        <w:rPr>
          <w:rFonts w:ascii="Arial" w:eastAsia="Times New Roman" w:hAnsi="Arial" w:cs="Arial"/>
          <w:b/>
          <w:bCs/>
          <w:color w:val="08A8F8"/>
          <w:lang w:eastAsia="cs-CZ"/>
        </w:rPr>
        <w:t>Rozdělení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34" w:name="p288"/>
      <w:bookmarkEnd w:id="234"/>
      <w:r w:rsidRPr="005B5B7C">
        <w:rPr>
          <w:rFonts w:ascii="Arial" w:eastAsia="Times New Roman" w:hAnsi="Arial" w:cs="Arial"/>
          <w:b/>
          <w:bCs/>
          <w:color w:val="FF8400"/>
          <w:sz w:val="20"/>
          <w:szCs w:val="20"/>
          <w:lang w:eastAsia="cs-CZ"/>
        </w:rPr>
        <w:t>§ 288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5" w:name="p288-1"/>
      <w:bookmarkEnd w:id="235"/>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Při rozdělení sloučením uzavírají zúčastněné spolky smlouvu o rozdělení.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6" w:name="p288-2"/>
      <w:bookmarkEnd w:id="236"/>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Smlouva o rozdělení obsahuje alespoň</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7" w:name="p288-2-a"/>
      <w:bookmarkEnd w:id="237"/>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údaje o názvu, sídle a identifikující údaj zúčastněných spolků s uvedením, který spolek je zanikající a které jsou nástupnické,</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8" w:name="p288-2-b"/>
      <w:bookmarkEnd w:id="238"/>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určení, jaký majetek a dluhy zanikajícího spolku přejímají nástupnické spolky,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39" w:name="p288-2-c"/>
      <w:bookmarkEnd w:id="239"/>
      <w:r w:rsidRPr="005B5B7C">
        <w:rPr>
          <w:rFonts w:ascii="Arial" w:eastAsia="Times New Roman" w:hAnsi="Arial" w:cs="Arial"/>
          <w:b/>
          <w:bCs/>
          <w:color w:val="000000"/>
          <w:sz w:val="20"/>
          <w:szCs w:val="20"/>
          <w:lang w:eastAsia="cs-CZ"/>
        </w:rPr>
        <w:t>c)</w:t>
      </w:r>
      <w:r w:rsidRPr="005B5B7C">
        <w:rPr>
          <w:rFonts w:ascii="Arial" w:eastAsia="Times New Roman" w:hAnsi="Arial" w:cs="Arial"/>
          <w:color w:val="000000"/>
          <w:sz w:val="20"/>
          <w:szCs w:val="20"/>
          <w:lang w:eastAsia="cs-CZ"/>
        </w:rPr>
        <w:t> určení, kteří zaměstnanci zanikajícího spolku se stávají zaměstnanci jednotlivých nástupnických spolků,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0" w:name="p288-2-d"/>
      <w:bookmarkEnd w:id="240"/>
      <w:r w:rsidRPr="005B5B7C">
        <w:rPr>
          <w:rFonts w:ascii="Arial" w:eastAsia="Times New Roman" w:hAnsi="Arial" w:cs="Arial"/>
          <w:b/>
          <w:bCs/>
          <w:color w:val="000000"/>
          <w:sz w:val="20"/>
          <w:szCs w:val="20"/>
          <w:lang w:eastAsia="cs-CZ"/>
        </w:rPr>
        <w:t>d)</w:t>
      </w:r>
      <w:r w:rsidRPr="005B5B7C">
        <w:rPr>
          <w:rFonts w:ascii="Arial" w:eastAsia="Times New Roman" w:hAnsi="Arial" w:cs="Arial"/>
          <w:color w:val="000000"/>
          <w:sz w:val="20"/>
          <w:szCs w:val="20"/>
          <w:lang w:eastAsia="cs-CZ"/>
        </w:rPr>
        <w:t> rozhodný den.</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1" w:name="p288-3"/>
      <w:bookmarkEnd w:id="241"/>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Dochází-li v důsledku rozdělení sloučením ke změně stanov některého z nástupnických spolků, obsahuje smlouva o rozdělení také dohodu o této změně.</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2" w:name="p288-4"/>
      <w:bookmarkEnd w:id="242"/>
      <w:r w:rsidRPr="005B5B7C">
        <w:rPr>
          <w:rFonts w:ascii="Arial" w:eastAsia="Times New Roman" w:hAnsi="Arial" w:cs="Arial"/>
          <w:b/>
          <w:bCs/>
          <w:color w:val="000000"/>
          <w:sz w:val="20"/>
          <w:szCs w:val="20"/>
          <w:lang w:eastAsia="cs-CZ"/>
        </w:rPr>
        <w:t>(4)</w:t>
      </w:r>
      <w:r w:rsidRPr="005B5B7C">
        <w:rPr>
          <w:rFonts w:ascii="Arial" w:eastAsia="Times New Roman" w:hAnsi="Arial" w:cs="Arial"/>
          <w:color w:val="000000"/>
          <w:sz w:val="20"/>
          <w:szCs w:val="20"/>
          <w:lang w:eastAsia="cs-CZ"/>
        </w:rPr>
        <w:t> Nestanoví-li smlouva o rozdělení jinak, nabývá každý člen zanikajícího spolku ke dni účinnosti rozdělení členství ve všech nástupnických spolcích.</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43" w:name="p289"/>
      <w:bookmarkEnd w:id="243"/>
      <w:r w:rsidRPr="005B5B7C">
        <w:rPr>
          <w:rFonts w:ascii="Arial" w:eastAsia="Times New Roman" w:hAnsi="Arial" w:cs="Arial"/>
          <w:b/>
          <w:bCs/>
          <w:color w:val="FF8400"/>
          <w:sz w:val="20"/>
          <w:szCs w:val="20"/>
          <w:lang w:eastAsia="cs-CZ"/>
        </w:rPr>
        <w:t>§ 289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4" w:name="p289-1"/>
      <w:bookmarkEnd w:id="24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Při rozdělení se založením nových spolků vyhotoví rozdělovaný spolek projekt rozdělení.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5" w:name="p289-2"/>
      <w:bookmarkEnd w:id="24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Projekt obsahuje alespoň</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6" w:name="p289-2-a"/>
      <w:bookmarkEnd w:id="246"/>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údaje o názvu, sídle a identifikující údaj zúčastněných spolků s uvedením, který spolek je zanikající a které jsou nástupnické,</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7" w:name="p289-2-b"/>
      <w:bookmarkEnd w:id="247"/>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určení, jaký majetek a dluhy zanikajícího spolku přejímají nástupnické spolky,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8" w:name="p289-2-c"/>
      <w:bookmarkEnd w:id="248"/>
      <w:r w:rsidRPr="005B5B7C">
        <w:rPr>
          <w:rFonts w:ascii="Arial" w:eastAsia="Times New Roman" w:hAnsi="Arial" w:cs="Arial"/>
          <w:b/>
          <w:bCs/>
          <w:color w:val="000000"/>
          <w:sz w:val="20"/>
          <w:szCs w:val="20"/>
          <w:lang w:eastAsia="cs-CZ"/>
        </w:rPr>
        <w:t>c)</w:t>
      </w:r>
      <w:r w:rsidRPr="005B5B7C">
        <w:rPr>
          <w:rFonts w:ascii="Arial" w:eastAsia="Times New Roman" w:hAnsi="Arial" w:cs="Arial"/>
          <w:color w:val="000000"/>
          <w:sz w:val="20"/>
          <w:szCs w:val="20"/>
          <w:lang w:eastAsia="cs-CZ"/>
        </w:rPr>
        <w:t> určení, kteří zaměstnanci zanikajícího spolku se stávají zaměstnanci jednotlivých nástupnických spolků,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49" w:name="p289-2-d"/>
      <w:bookmarkEnd w:id="249"/>
      <w:r w:rsidRPr="005B5B7C">
        <w:rPr>
          <w:rFonts w:ascii="Arial" w:eastAsia="Times New Roman" w:hAnsi="Arial" w:cs="Arial"/>
          <w:b/>
          <w:bCs/>
          <w:color w:val="000000"/>
          <w:sz w:val="20"/>
          <w:szCs w:val="20"/>
          <w:lang w:eastAsia="cs-CZ"/>
        </w:rPr>
        <w:t>d)</w:t>
      </w:r>
      <w:r w:rsidRPr="005B5B7C">
        <w:rPr>
          <w:rFonts w:ascii="Arial" w:eastAsia="Times New Roman" w:hAnsi="Arial" w:cs="Arial"/>
          <w:color w:val="000000"/>
          <w:sz w:val="20"/>
          <w:szCs w:val="20"/>
          <w:lang w:eastAsia="cs-CZ"/>
        </w:rPr>
        <w:t> návrh stanov nástupnických spolků,</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0" w:name="p289-2-e"/>
      <w:bookmarkEnd w:id="250"/>
      <w:r w:rsidRPr="005B5B7C">
        <w:rPr>
          <w:rFonts w:ascii="Arial" w:eastAsia="Times New Roman" w:hAnsi="Arial" w:cs="Arial"/>
          <w:b/>
          <w:bCs/>
          <w:color w:val="000000"/>
          <w:sz w:val="20"/>
          <w:szCs w:val="20"/>
          <w:lang w:eastAsia="cs-CZ"/>
        </w:rPr>
        <w:t>e)</w:t>
      </w:r>
      <w:r w:rsidRPr="005B5B7C">
        <w:rPr>
          <w:rFonts w:ascii="Arial" w:eastAsia="Times New Roman" w:hAnsi="Arial" w:cs="Arial"/>
          <w:color w:val="000000"/>
          <w:sz w:val="20"/>
          <w:szCs w:val="20"/>
          <w:lang w:eastAsia="cs-CZ"/>
        </w:rPr>
        <w:t> rozhodný den.</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1" w:name="p289-3"/>
      <w:bookmarkEnd w:id="251"/>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Nestanoví-li projekt rozdělení jinak, nabývá každý člen zanikajícího spolku ke dni účinnosti rozdělení členství ve všech nástupnických spolcích.</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52" w:name="p290"/>
      <w:bookmarkEnd w:id="252"/>
      <w:r w:rsidRPr="005B5B7C">
        <w:rPr>
          <w:rFonts w:ascii="Arial" w:eastAsia="Times New Roman" w:hAnsi="Arial" w:cs="Arial"/>
          <w:b/>
          <w:bCs/>
          <w:color w:val="FF8400"/>
          <w:sz w:val="20"/>
          <w:szCs w:val="20"/>
          <w:lang w:eastAsia="cs-CZ"/>
        </w:rPr>
        <w:t>§ 290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3" w:name="p290-1"/>
      <w:bookmarkEnd w:id="253"/>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Není-li ze smlouvy o rozdělení nebo z projektu rozdělení zřejmé, jaký majetek přechází z rozdělovaného spolku na nástupnické spolky, platí, že nástupnické spolky jsou spoluvlastníky takového majetku.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4" w:name="p290-2"/>
      <w:bookmarkEnd w:id="254"/>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Není-li ze smlouvy o rozdělení nebo z projektu rozdělení zřejmé, jaké dluhy přecházejí z rozdělovaného spolku na nástupnické spolky, platí, že nástupnické spolky jsou z těchto dluhů zavázány společně a nerozdílně.</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55" w:name="p291"/>
      <w:bookmarkEnd w:id="255"/>
      <w:r w:rsidRPr="005B5B7C">
        <w:rPr>
          <w:rFonts w:ascii="Arial" w:eastAsia="Times New Roman" w:hAnsi="Arial" w:cs="Arial"/>
          <w:b/>
          <w:bCs/>
          <w:color w:val="FF8400"/>
          <w:sz w:val="20"/>
          <w:szCs w:val="20"/>
          <w:lang w:eastAsia="cs-CZ"/>
        </w:rPr>
        <w:t>§ 291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6" w:name="p291-1"/>
      <w:bookmarkEnd w:id="256"/>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Při rozdělení sloučením se ustanovení o fúzi použijí obdobně.</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7" w:name="p291-2"/>
      <w:bookmarkEnd w:id="257"/>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Při rozdělení se založením nových spolků vyhotoví statutární orgán rozdělovaného spolku společně s projektem rozdělení i zprávu vysvětlující hospodářské i právní důvody a důsledky rozdělení. Zpráva nemusí být vyhotovena, jsou-li všichni členové spolku členy jeho statutárního orgánu, anebo souhlasí-li s tím všichni členové spolku.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58" w:name="p292"/>
      <w:bookmarkEnd w:id="258"/>
      <w:r w:rsidRPr="005B5B7C">
        <w:rPr>
          <w:rFonts w:ascii="Arial" w:eastAsia="Times New Roman" w:hAnsi="Arial" w:cs="Arial"/>
          <w:b/>
          <w:bCs/>
          <w:color w:val="FF8400"/>
          <w:sz w:val="20"/>
          <w:szCs w:val="20"/>
          <w:lang w:eastAsia="cs-CZ"/>
        </w:rPr>
        <w:t>§ 292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59" w:name="p292-1"/>
      <w:bookmarkEnd w:id="259"/>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Zasedání členské schůze, kterému bude předložena smlouva o rozdělení nebo projekt rozdělení ke schválení, musí ten, kdo je svolává, ohlásit nejméně třicet dnů před jeho konáním.</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0" w:name="p292-2"/>
      <w:bookmarkEnd w:id="260"/>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Ve lhůtě uvedené v odstavci 1 spolek zpřístupní ve svém sídle všem členům zprávu statutárního orgánu vysvětlující hospodářské i právní důvody a důsledky rozdělení, je-li její vyhotovení nutné. Zpráva musí obsahovat,</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1" w:name="p292-2-a"/>
      <w:bookmarkEnd w:id="261"/>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jedná-li se o rozdělení sloučením, návrh smlouvy o rozdělení, stanovy nástupnického spolku a výkaz majetku a závazků všech zúčastněných spolků ne starší než šest měsíců, nebo</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2" w:name="p292-2-b"/>
      <w:bookmarkEnd w:id="262"/>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jedná-li se o rozdělení se založením nových spolků, projekt rozdělení, výkaz majetku a závazků rozdělovaného spolku, jakož i zahajovací rozvahy a návrh stanov nástupnických spolků.</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63" w:name="p293"/>
      <w:bookmarkEnd w:id="263"/>
      <w:r w:rsidRPr="005B5B7C">
        <w:rPr>
          <w:rFonts w:ascii="Arial" w:eastAsia="Times New Roman" w:hAnsi="Arial" w:cs="Arial"/>
          <w:b/>
          <w:bCs/>
          <w:color w:val="FF8400"/>
          <w:sz w:val="20"/>
          <w:szCs w:val="20"/>
          <w:lang w:eastAsia="cs-CZ"/>
        </w:rPr>
        <w:t>§ 293</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4" w:name="p293-1"/>
      <w:bookmarkEnd w:id="26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Nejméně třicet dnů před zasedáním členské schůze zveřejní rozdělovaný spolek oznámení, v němž uvede, jakého spolku se rozdělení týká a které spolky se stanou jeho spolky nástupnickými. V oznámení rozdělovaný spolek též upozorní věřitele na jejich právo podle § 301.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5" w:name="p293-2"/>
      <w:bookmarkEnd w:id="26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Není-li spolek příjemcem plnění z veřejného rozpočtu, má-li zanedbatelný počet věřitelů a je-li celková výše dluhu zanedbatelná, postačí, pokud doručí oznámení známým věřitelům.</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66" w:name="p294"/>
      <w:bookmarkEnd w:id="266"/>
      <w:r w:rsidRPr="005B5B7C">
        <w:rPr>
          <w:rFonts w:ascii="Arial" w:eastAsia="Times New Roman" w:hAnsi="Arial" w:cs="Arial"/>
          <w:b/>
          <w:bCs/>
          <w:color w:val="FF8400"/>
          <w:sz w:val="20"/>
          <w:szCs w:val="20"/>
          <w:lang w:eastAsia="cs-CZ"/>
        </w:rPr>
        <w:t>§ 294</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7" w:name="p294-1"/>
      <w:bookmarkEnd w:id="267"/>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Smlouvu o rozdělení schvalují členské schůze zúčastněných spolků. Ustanovení § 282 se použije obdobně.</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8" w:name="p294-2"/>
      <w:bookmarkEnd w:id="268"/>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Projekt rozdělení schvaluje členská schůze rozdělovaného spolku.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69" w:name="p294-3"/>
      <w:bookmarkEnd w:id="269"/>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Členská schůze může smlouvu o rozdělení nebo projekt rozdělení jen schválit, nebo odmítnout.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70" w:name="p295"/>
      <w:bookmarkEnd w:id="270"/>
      <w:r w:rsidRPr="005B5B7C">
        <w:rPr>
          <w:rFonts w:ascii="Arial" w:eastAsia="Times New Roman" w:hAnsi="Arial" w:cs="Arial"/>
          <w:b/>
          <w:bCs/>
          <w:color w:val="FF8400"/>
          <w:sz w:val="20"/>
          <w:szCs w:val="20"/>
          <w:lang w:eastAsia="cs-CZ"/>
        </w:rPr>
        <w:t>§ 295</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1" w:name="p295-1"/>
      <w:bookmarkEnd w:id="271"/>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Rozdělovaný spolek podá návrh na zápis rozdělení do veřejného rejstříku. Jedná-li se o rozdělení sloučením, podají společný návrh spolek rozdělovaný i nástupnický.</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2" w:name="p295-2"/>
      <w:bookmarkEnd w:id="272"/>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Na základě návrhu provede příslušný orgán zápis rozdělení tak, že k témuž dni vymaže ve veřejném rejstříku zanikající spolek, poznamená, kdo je jeho právní nástupce, a při rozdělení</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3" w:name="p295-2-a"/>
      <w:bookmarkEnd w:id="273"/>
      <w:r w:rsidRPr="005B5B7C">
        <w:rPr>
          <w:rFonts w:ascii="Arial" w:eastAsia="Times New Roman" w:hAnsi="Arial" w:cs="Arial"/>
          <w:b/>
          <w:bCs/>
          <w:color w:val="000000"/>
          <w:sz w:val="20"/>
          <w:szCs w:val="20"/>
          <w:lang w:eastAsia="cs-CZ"/>
        </w:rPr>
        <w:t>a)</w:t>
      </w:r>
      <w:r w:rsidRPr="005B5B7C">
        <w:rPr>
          <w:rFonts w:ascii="Arial" w:eastAsia="Times New Roman" w:hAnsi="Arial" w:cs="Arial"/>
          <w:color w:val="000000"/>
          <w:sz w:val="20"/>
          <w:szCs w:val="20"/>
          <w:lang w:eastAsia="cs-CZ"/>
        </w:rPr>
        <w:t> sloučením poznamená u nástupnického spolku den účinnosti rozdělení sloučením a název, adresu sídla a identifikující údaj spolku, který se s nástupnickým spolkem sloučil a případné další změny u nástupnického spolku, pokud v důsledku rozdělení nastaly,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4" w:name="p295-2-b"/>
      <w:bookmarkEnd w:id="274"/>
      <w:r w:rsidRPr="005B5B7C">
        <w:rPr>
          <w:rFonts w:ascii="Arial" w:eastAsia="Times New Roman" w:hAnsi="Arial" w:cs="Arial"/>
          <w:b/>
          <w:bCs/>
          <w:color w:val="000000"/>
          <w:sz w:val="20"/>
          <w:szCs w:val="20"/>
          <w:lang w:eastAsia="cs-CZ"/>
        </w:rPr>
        <w:t>b)</w:t>
      </w:r>
      <w:r w:rsidRPr="005B5B7C">
        <w:rPr>
          <w:rFonts w:ascii="Arial" w:eastAsia="Times New Roman" w:hAnsi="Arial" w:cs="Arial"/>
          <w:color w:val="000000"/>
          <w:sz w:val="20"/>
          <w:szCs w:val="20"/>
          <w:lang w:eastAsia="cs-CZ"/>
        </w:rPr>
        <w:t> se založením nových spolků provede zápis nástupnických spolků a poznamená u něho název, adresu sídla a identifikující údaj spolku, který je jeho právním předchůdcem.</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75" w:name="p296"/>
      <w:bookmarkEnd w:id="275"/>
      <w:r w:rsidRPr="005B5B7C">
        <w:rPr>
          <w:rFonts w:ascii="Arial" w:eastAsia="Times New Roman" w:hAnsi="Arial" w:cs="Arial"/>
          <w:b/>
          <w:bCs/>
          <w:color w:val="FF8400"/>
          <w:sz w:val="20"/>
          <w:szCs w:val="20"/>
          <w:lang w:eastAsia="cs-CZ"/>
        </w:rPr>
        <w:t>§ 296</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6" w:name="p296-1"/>
      <w:bookmarkEnd w:id="276"/>
      <w:r w:rsidRPr="005B5B7C">
        <w:rPr>
          <w:rFonts w:ascii="Arial" w:eastAsia="Times New Roman" w:hAnsi="Arial" w:cs="Arial"/>
          <w:color w:val="000000"/>
          <w:sz w:val="20"/>
          <w:szCs w:val="20"/>
          <w:lang w:eastAsia="cs-CZ"/>
        </w:rPr>
        <w:t>Po zápisu rozdělení do veřejného rejstříku nelze smlouvu o rozdělení ani projekt rozdělení změnit nebo zrušit.</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77" w:name="p297"/>
      <w:bookmarkEnd w:id="277"/>
      <w:r w:rsidRPr="005B5B7C">
        <w:rPr>
          <w:rFonts w:ascii="Arial" w:eastAsia="Times New Roman" w:hAnsi="Arial" w:cs="Arial"/>
          <w:b/>
          <w:bCs/>
          <w:color w:val="FF8400"/>
          <w:sz w:val="20"/>
          <w:szCs w:val="20"/>
          <w:lang w:eastAsia="cs-CZ"/>
        </w:rPr>
        <w:t>§ 297</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8" w:name="p297-1"/>
      <w:bookmarkEnd w:id="278"/>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Nepodají-li při rozdělení sloučením zúčastněné spolky návrh na zápis rozdělení do šesti měsíců ode dne, kdy byla smlouva o rozdělení uzavřena, může ten ze zúčastněných spolků, který byl připraven návrh podat, od smlouvy o rozdělení odstoupit. Odstoupí-li od smlouvy i jen jedna strana, zanikají tím závazky všech stran založené smlouvou.</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79" w:name="p297-2"/>
      <w:bookmarkEnd w:id="279"/>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Nepodají-li při rozdělení sloučením zúčastněné spolky návrh na zápis rozdělení do jednoho roku ode dne, kdy byla smlouva o rozdělení uzavřena, platí, že od smlouvy odstoupily všechny zúčastněné spolky.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0" w:name="p297-3"/>
      <w:bookmarkEnd w:id="280"/>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Společně a nerozdílně se spolkem, který způsobil, že návrh na zápis rozdělení nebyl podán včas, nahradí ostatním spolkům škodu z toho vzniklou členové jeho statutárního orgánu vyjma těch, kteří prokáží, že vyvinuli dostatečné úsilí, aby návrh byl podán včas.</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81" w:name="p298"/>
      <w:bookmarkEnd w:id="281"/>
      <w:r w:rsidRPr="005B5B7C">
        <w:rPr>
          <w:rFonts w:ascii="Arial" w:eastAsia="Times New Roman" w:hAnsi="Arial" w:cs="Arial"/>
          <w:b/>
          <w:bCs/>
          <w:color w:val="FF8400"/>
          <w:sz w:val="20"/>
          <w:szCs w:val="20"/>
          <w:lang w:eastAsia="cs-CZ"/>
        </w:rPr>
        <w:t>§ 298</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2" w:name="p298-1"/>
      <w:bookmarkEnd w:id="282"/>
      <w:r w:rsidRPr="005B5B7C">
        <w:rPr>
          <w:rFonts w:ascii="Arial" w:eastAsia="Times New Roman" w:hAnsi="Arial" w:cs="Arial"/>
          <w:color w:val="000000"/>
          <w:sz w:val="20"/>
          <w:szCs w:val="20"/>
          <w:lang w:eastAsia="cs-CZ"/>
        </w:rPr>
        <w:t>Nepodá-li rozdělovaný spolek při rozdělení se založením nových spolků návrh na zápis rozdělení do jednoho roku ode dne, kdy bylo rozhodnutí o rozdělení přijato, ruší se marným uplynutím lhůty rozhodnutí o rozdělení.</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83" w:name="p299"/>
      <w:bookmarkEnd w:id="283"/>
      <w:r w:rsidRPr="005B5B7C">
        <w:rPr>
          <w:rFonts w:ascii="Arial" w:eastAsia="Times New Roman" w:hAnsi="Arial" w:cs="Arial"/>
          <w:b/>
          <w:bCs/>
          <w:color w:val="FF8400"/>
          <w:sz w:val="20"/>
          <w:szCs w:val="20"/>
          <w:lang w:eastAsia="cs-CZ"/>
        </w:rPr>
        <w:t>§ 299</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4" w:name="p299-1"/>
      <w:bookmarkEnd w:id="284"/>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Každý z nástupnických spolků ručí společně s ostatními nástupnickými spolky za dluhy přešlé z rozdělovaného spolku na další nástupnický spolek.</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5" w:name="p299-2"/>
      <w:bookmarkEnd w:id="285"/>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Dá-li si rozdělovaný spolek ocenit své jmění posudkem znalce ustanoveného mu soudem podle jiného zákona, a to včetně odděleného ocenění jmění přecházejícího na jednotlivé nástupnické spolky, a splní povinnost zveřejnění podle § 269, ručí každý nástupnický spolek za dluhy podle odstavce 1 jen do výše čistého jmění nabytého rozdělením.</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6" w:name="p299-3"/>
      <w:bookmarkEnd w:id="286"/>
      <w:r w:rsidRPr="005B5B7C">
        <w:rPr>
          <w:rFonts w:ascii="Arial" w:eastAsia="Times New Roman" w:hAnsi="Arial" w:cs="Arial"/>
          <w:b/>
          <w:bCs/>
          <w:color w:val="000000"/>
          <w:sz w:val="20"/>
          <w:szCs w:val="20"/>
          <w:lang w:eastAsia="cs-CZ"/>
        </w:rPr>
        <w:t>(3)</w:t>
      </w:r>
      <w:r w:rsidRPr="005B5B7C">
        <w:rPr>
          <w:rFonts w:ascii="Arial" w:eastAsia="Times New Roman" w:hAnsi="Arial" w:cs="Arial"/>
          <w:color w:val="000000"/>
          <w:sz w:val="20"/>
          <w:szCs w:val="20"/>
          <w:lang w:eastAsia="cs-CZ"/>
        </w:rPr>
        <w:t> Právo z ručení podle odstavců 1 a 2 nemohou uplatnit věřitelé, jimž se dostalo jistoty podle § 300.</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87" w:name="p300"/>
      <w:bookmarkEnd w:id="287"/>
      <w:r w:rsidRPr="005B5B7C">
        <w:rPr>
          <w:rFonts w:ascii="Arial" w:eastAsia="Times New Roman" w:hAnsi="Arial" w:cs="Arial"/>
          <w:b/>
          <w:bCs/>
          <w:color w:val="FF8400"/>
          <w:sz w:val="20"/>
          <w:szCs w:val="20"/>
          <w:lang w:eastAsia="cs-CZ"/>
        </w:rPr>
        <w:t>§ 300</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88" w:name="p300-1"/>
      <w:bookmarkEnd w:id="288"/>
      <w:r w:rsidRPr="005B5B7C">
        <w:rPr>
          <w:rFonts w:ascii="Arial" w:eastAsia="Times New Roman" w:hAnsi="Arial" w:cs="Arial"/>
          <w:color w:val="000000"/>
          <w:sz w:val="20"/>
          <w:szCs w:val="20"/>
          <w:lang w:eastAsia="cs-CZ"/>
        </w:rPr>
        <w:t>Přihlásí-li věřitel zúčastněného spolku pohledávku do šesti měsíců ode dne, kdy se zápis rozdělení stal vůči němu účinným, má právo na dostatečnou jistotu, pokud prokáže, že se dobytnost pohledávky zhorší. Prokáže-li věřitel, že se v důsledku rozdělení dobytnost pohledávky podstatným způsobem zhorší, má právo na dostatečnou jistotu ještě před zápisem rozdělení do veřejného rejstříku.</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89" w:name="p301"/>
      <w:bookmarkEnd w:id="289"/>
      <w:r w:rsidRPr="005B5B7C">
        <w:rPr>
          <w:rFonts w:ascii="Arial" w:eastAsia="Times New Roman" w:hAnsi="Arial" w:cs="Arial"/>
          <w:b/>
          <w:bCs/>
          <w:color w:val="FF8400"/>
          <w:sz w:val="20"/>
          <w:szCs w:val="20"/>
          <w:lang w:eastAsia="cs-CZ"/>
        </w:rPr>
        <w:t>§ 301</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90" w:name="p301-1"/>
      <w:bookmarkEnd w:id="290"/>
      <w:r w:rsidRPr="005B5B7C">
        <w:rPr>
          <w:rFonts w:ascii="Arial" w:eastAsia="Times New Roman" w:hAnsi="Arial" w:cs="Arial"/>
          <w:b/>
          <w:bCs/>
          <w:color w:val="000000"/>
          <w:sz w:val="20"/>
          <w:szCs w:val="20"/>
          <w:lang w:eastAsia="cs-CZ"/>
        </w:rPr>
        <w:t>(1)</w:t>
      </w:r>
      <w:r w:rsidRPr="005B5B7C">
        <w:rPr>
          <w:rFonts w:ascii="Arial" w:eastAsia="Times New Roman" w:hAnsi="Arial" w:cs="Arial"/>
          <w:color w:val="000000"/>
          <w:sz w:val="20"/>
          <w:szCs w:val="20"/>
          <w:lang w:eastAsia="cs-CZ"/>
        </w:rPr>
        <w:t> Každý, jehož právní zájmy jsou rozdělením dotčeny, má právo, aby mu kterýkoli ze zúčastněných spolků sdělil do jednoho měsíce od doručení žádosti, jaké jmění přechází rozdělením na jednotlivé nástupnické spolky.</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91" w:name="p301-2"/>
      <w:bookmarkEnd w:id="291"/>
      <w:r w:rsidRPr="005B5B7C">
        <w:rPr>
          <w:rFonts w:ascii="Arial" w:eastAsia="Times New Roman" w:hAnsi="Arial" w:cs="Arial"/>
          <w:b/>
          <w:bCs/>
          <w:color w:val="000000"/>
          <w:sz w:val="20"/>
          <w:szCs w:val="20"/>
          <w:lang w:eastAsia="cs-CZ"/>
        </w:rPr>
        <w:t>(2)</w:t>
      </w:r>
      <w:r w:rsidRPr="005B5B7C">
        <w:rPr>
          <w:rFonts w:ascii="Arial" w:eastAsia="Times New Roman" w:hAnsi="Arial" w:cs="Arial"/>
          <w:color w:val="000000"/>
          <w:sz w:val="20"/>
          <w:szCs w:val="20"/>
          <w:lang w:eastAsia="cs-CZ"/>
        </w:rPr>
        <w:t> Nedostane-li se dlužníku zaniklého spolku sdělení, kdo je po rozdělení spolku jeho věřitelem, může plnit kterémukoli z nástupnických spolků. Nedostane-li se věřiteli zaniklého spolku sdělení, kdo je po rozdělení spolku jeho dlužníkem, může požadovat plnění od kteréhokoli z nástupnických spolků.</w:t>
      </w:r>
    </w:p>
    <w:p w:rsidR="005B5B7C" w:rsidRPr="005B5B7C" w:rsidRDefault="005B5B7C" w:rsidP="005B5B7C">
      <w:pPr>
        <w:shd w:val="clear" w:color="auto" w:fill="FFFFFF"/>
        <w:spacing w:after="0" w:line="240" w:lineRule="auto"/>
        <w:jc w:val="both"/>
        <w:rPr>
          <w:rFonts w:ascii="Arial" w:eastAsia="Times New Roman" w:hAnsi="Arial" w:cs="Arial"/>
          <w:b/>
          <w:bCs/>
          <w:color w:val="FF8400"/>
          <w:sz w:val="20"/>
          <w:szCs w:val="20"/>
          <w:lang w:eastAsia="cs-CZ"/>
        </w:rPr>
      </w:pPr>
      <w:bookmarkStart w:id="292" w:name="p302"/>
      <w:bookmarkEnd w:id="292"/>
      <w:r w:rsidRPr="005B5B7C">
        <w:rPr>
          <w:rFonts w:ascii="Arial" w:eastAsia="Times New Roman" w:hAnsi="Arial" w:cs="Arial"/>
          <w:b/>
          <w:bCs/>
          <w:color w:val="FF8400"/>
          <w:sz w:val="20"/>
          <w:szCs w:val="20"/>
          <w:lang w:eastAsia="cs-CZ"/>
        </w:rPr>
        <w:t>§ 302</w:t>
      </w:r>
    </w:p>
    <w:p w:rsidR="005B5B7C" w:rsidRPr="005B5B7C" w:rsidRDefault="005B5B7C" w:rsidP="005B5B7C">
      <w:pPr>
        <w:shd w:val="clear" w:color="auto" w:fill="FFFFFF"/>
        <w:spacing w:after="0" w:line="240" w:lineRule="auto"/>
        <w:jc w:val="both"/>
        <w:rPr>
          <w:rFonts w:ascii="Arial" w:eastAsia="Times New Roman" w:hAnsi="Arial" w:cs="Arial"/>
          <w:color w:val="000000"/>
          <w:sz w:val="20"/>
          <w:szCs w:val="20"/>
          <w:lang w:eastAsia="cs-CZ"/>
        </w:rPr>
      </w:pPr>
      <w:bookmarkStart w:id="293" w:name="p302-1"/>
      <w:bookmarkEnd w:id="293"/>
      <w:r w:rsidRPr="005B5B7C">
        <w:rPr>
          <w:rFonts w:ascii="Arial" w:eastAsia="Times New Roman" w:hAnsi="Arial" w:cs="Arial"/>
          <w:color w:val="000000"/>
          <w:sz w:val="20"/>
          <w:szCs w:val="20"/>
          <w:lang w:eastAsia="cs-CZ"/>
        </w:rPr>
        <w:t>Určí-li stanovy, že o fúzi nebo rozdělení spolku rozhoduje jiný orgán než členská schůze, použijí se z ustanovení o fúzi nebo rozdělení spolku na rozhodování takového orgánu přiměřeně ustanovení o členské schůzi.</w:t>
      </w:r>
    </w:p>
    <w:p w:rsidR="00CA75E9" w:rsidRDefault="000D7592"/>
    <w:sectPr w:rsidR="00CA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7C"/>
    <w:rsid w:val="000D7592"/>
    <w:rsid w:val="00590184"/>
    <w:rsid w:val="005B5B7C"/>
    <w:rsid w:val="00DB5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B5B7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B5B7C"/>
    <w:rPr>
      <w:rFonts w:ascii="Times New Roman" w:eastAsia="Times New Roman" w:hAnsi="Times New Roman" w:cs="Times New Roman"/>
      <w:b/>
      <w:bCs/>
      <w:sz w:val="27"/>
      <w:szCs w:val="27"/>
      <w:lang w:eastAsia="cs-CZ"/>
    </w:rPr>
  </w:style>
  <w:style w:type="paragraph" w:customStyle="1" w:styleId="oddil">
    <w:name w:val="oddil"/>
    <w:basedOn w:val="Normln"/>
    <w:rsid w:val="005B5B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5B5B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B5B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B5B7C"/>
    <w:rPr>
      <w:i/>
      <w:iCs/>
    </w:rPr>
  </w:style>
  <w:style w:type="character" w:customStyle="1" w:styleId="apple-converted-space">
    <w:name w:val="apple-converted-space"/>
    <w:basedOn w:val="Standardnpsmoodstavce"/>
    <w:rsid w:val="005B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B5B7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B5B7C"/>
    <w:rPr>
      <w:rFonts w:ascii="Times New Roman" w:eastAsia="Times New Roman" w:hAnsi="Times New Roman" w:cs="Times New Roman"/>
      <w:b/>
      <w:bCs/>
      <w:sz w:val="27"/>
      <w:szCs w:val="27"/>
      <w:lang w:eastAsia="cs-CZ"/>
    </w:rPr>
  </w:style>
  <w:style w:type="paragraph" w:customStyle="1" w:styleId="oddil">
    <w:name w:val="oddil"/>
    <w:basedOn w:val="Normln"/>
    <w:rsid w:val="005B5B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5B5B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B5B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B5B7C"/>
    <w:rPr>
      <w:i/>
      <w:iCs/>
    </w:rPr>
  </w:style>
  <w:style w:type="character" w:customStyle="1" w:styleId="apple-converted-space">
    <w:name w:val="apple-converted-space"/>
    <w:basedOn w:val="Standardnpsmoodstavce"/>
    <w:rsid w:val="005B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4988</Words>
  <Characters>29432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2</cp:revision>
  <dcterms:created xsi:type="dcterms:W3CDTF">2017-05-04T13:38:00Z</dcterms:created>
  <dcterms:modified xsi:type="dcterms:W3CDTF">2017-05-04T13:38:00Z</dcterms:modified>
</cp:coreProperties>
</file>